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364" w:rsidRPr="009D3787" w:rsidRDefault="00514498" w:rsidP="00631364">
      <w:pPr>
        <w:jc w:val="center"/>
        <w:rPr>
          <w:sz w:val="28"/>
          <w:szCs w:val="28"/>
        </w:rPr>
      </w:pPr>
      <w:bookmarkStart w:id="0" w:name="_GoBack"/>
      <w:bookmarkEnd w:id="0"/>
      <w:r>
        <w:rPr>
          <w:sz w:val="28"/>
          <w:szCs w:val="28"/>
        </w:rPr>
        <w:t>202</w:t>
      </w:r>
      <w:r w:rsidR="004C1995">
        <w:rPr>
          <w:sz w:val="28"/>
          <w:szCs w:val="28"/>
        </w:rPr>
        <w:t>5</w:t>
      </w:r>
      <w:r w:rsidR="00631364">
        <w:rPr>
          <w:sz w:val="28"/>
          <w:szCs w:val="28"/>
        </w:rPr>
        <w:t>-202</w:t>
      </w:r>
      <w:r w:rsidR="004C1995">
        <w:rPr>
          <w:sz w:val="28"/>
          <w:szCs w:val="28"/>
        </w:rPr>
        <w:t>6</w:t>
      </w:r>
      <w:r w:rsidR="00631364">
        <w:rPr>
          <w:sz w:val="28"/>
          <w:szCs w:val="28"/>
        </w:rPr>
        <w:t xml:space="preserve"> </w:t>
      </w:r>
      <w:r w:rsidR="00631364" w:rsidRPr="009D3787">
        <w:rPr>
          <w:sz w:val="28"/>
          <w:szCs w:val="28"/>
        </w:rPr>
        <w:t>ANNUAL EEO PUBLIC FILE REPORT</w:t>
      </w:r>
    </w:p>
    <w:p w:rsidR="00631364" w:rsidRDefault="00631364" w:rsidP="00631364"/>
    <w:p w:rsidR="00631364" w:rsidRDefault="00631364" w:rsidP="00631364">
      <w:pPr>
        <w:jc w:val="center"/>
        <w:rPr>
          <w:sz w:val="28"/>
          <w:szCs w:val="28"/>
        </w:rPr>
      </w:pPr>
      <w:r>
        <w:rPr>
          <w:sz w:val="28"/>
          <w:szCs w:val="28"/>
        </w:rPr>
        <w:t>Utah Public Radio</w:t>
      </w:r>
    </w:p>
    <w:p w:rsidR="00631364" w:rsidRPr="001F74F1" w:rsidRDefault="00631364" w:rsidP="00631364">
      <w:pPr>
        <w:jc w:val="center"/>
        <w:rPr>
          <w:sz w:val="28"/>
          <w:szCs w:val="28"/>
        </w:rPr>
      </w:pPr>
    </w:p>
    <w:p w:rsidR="00631364" w:rsidRDefault="00631364" w:rsidP="00631364"/>
    <w:tbl>
      <w:tblPr>
        <w:tblW w:w="0" w:type="auto"/>
        <w:tblInd w:w="1188" w:type="dxa"/>
        <w:tblLayout w:type="fixed"/>
        <w:tblLook w:val="0000" w:firstRow="0" w:lastRow="0" w:firstColumn="0" w:lastColumn="0" w:noHBand="0" w:noVBand="0"/>
      </w:tblPr>
      <w:tblGrid>
        <w:gridCol w:w="3600"/>
        <w:gridCol w:w="4320"/>
      </w:tblGrid>
      <w:tr w:rsidR="00631364" w:rsidTr="00ED5243">
        <w:tc>
          <w:tcPr>
            <w:tcW w:w="3600" w:type="dxa"/>
          </w:tcPr>
          <w:p w:rsidR="00631364" w:rsidRDefault="00631364" w:rsidP="00ED5243">
            <w:r>
              <w:t>Station(s):</w:t>
            </w:r>
          </w:p>
        </w:tc>
        <w:tc>
          <w:tcPr>
            <w:tcW w:w="4320" w:type="dxa"/>
          </w:tcPr>
          <w:p w:rsidR="00631364" w:rsidRDefault="00631364" w:rsidP="00ED5243">
            <w:r>
              <w:t>KUSU-FM, KUSR</w:t>
            </w:r>
          </w:p>
          <w:p w:rsidR="00631364" w:rsidRDefault="00631364" w:rsidP="00ED5243"/>
        </w:tc>
      </w:tr>
      <w:tr w:rsidR="00631364" w:rsidTr="00ED5243">
        <w:tc>
          <w:tcPr>
            <w:tcW w:w="3600" w:type="dxa"/>
          </w:tcPr>
          <w:p w:rsidR="00631364" w:rsidRDefault="00631364" w:rsidP="00ED5243">
            <w:r>
              <w:t>Communities of License:</w:t>
            </w:r>
          </w:p>
        </w:tc>
        <w:tc>
          <w:tcPr>
            <w:tcW w:w="4320" w:type="dxa"/>
          </w:tcPr>
          <w:p w:rsidR="00631364" w:rsidRDefault="00631364" w:rsidP="00ED5243">
            <w:r>
              <w:t>Logan, UT</w:t>
            </w:r>
          </w:p>
        </w:tc>
      </w:tr>
      <w:tr w:rsidR="00631364" w:rsidTr="00ED5243">
        <w:tc>
          <w:tcPr>
            <w:tcW w:w="3600" w:type="dxa"/>
          </w:tcPr>
          <w:p w:rsidR="00631364" w:rsidRDefault="00631364" w:rsidP="00ED5243"/>
        </w:tc>
        <w:tc>
          <w:tcPr>
            <w:tcW w:w="4320" w:type="dxa"/>
          </w:tcPr>
          <w:p w:rsidR="00631364" w:rsidRDefault="00631364" w:rsidP="00ED5243"/>
        </w:tc>
      </w:tr>
      <w:tr w:rsidR="00631364" w:rsidTr="00ED5243">
        <w:tc>
          <w:tcPr>
            <w:tcW w:w="3600" w:type="dxa"/>
          </w:tcPr>
          <w:p w:rsidR="00631364" w:rsidRDefault="00631364" w:rsidP="00ED5243">
            <w:r>
              <w:t xml:space="preserve">Reporting Period: </w:t>
            </w:r>
          </w:p>
        </w:tc>
        <w:tc>
          <w:tcPr>
            <w:tcW w:w="4320" w:type="dxa"/>
          </w:tcPr>
          <w:p w:rsidR="00631364" w:rsidRDefault="00514498" w:rsidP="00E152C2">
            <w:r>
              <w:t>June 1, 202</w:t>
            </w:r>
            <w:r w:rsidR="004C1995">
              <w:t>5</w:t>
            </w:r>
            <w:r>
              <w:t xml:space="preserve"> – May 31, 202</w:t>
            </w:r>
            <w:r w:rsidR="004C1995">
              <w:t>6</w:t>
            </w:r>
          </w:p>
        </w:tc>
      </w:tr>
      <w:tr w:rsidR="00631364" w:rsidTr="00ED5243">
        <w:tc>
          <w:tcPr>
            <w:tcW w:w="3600" w:type="dxa"/>
          </w:tcPr>
          <w:p w:rsidR="00631364" w:rsidRDefault="00631364" w:rsidP="00ED5243"/>
        </w:tc>
        <w:tc>
          <w:tcPr>
            <w:tcW w:w="4320" w:type="dxa"/>
          </w:tcPr>
          <w:p w:rsidR="00631364" w:rsidRDefault="00631364" w:rsidP="00ED5243">
            <w:pPr>
              <w:rPr>
                <w:sz w:val="16"/>
              </w:rPr>
            </w:pPr>
          </w:p>
        </w:tc>
      </w:tr>
      <w:tr w:rsidR="00631364" w:rsidTr="00ED5243">
        <w:tc>
          <w:tcPr>
            <w:tcW w:w="3600" w:type="dxa"/>
          </w:tcPr>
          <w:p w:rsidR="00631364" w:rsidRDefault="00631364" w:rsidP="00ED5243">
            <w:r>
              <w:t>No. of Full-time Employees:</w:t>
            </w:r>
          </w:p>
        </w:tc>
        <w:tc>
          <w:tcPr>
            <w:tcW w:w="4320" w:type="dxa"/>
          </w:tcPr>
          <w:p w:rsidR="00631364" w:rsidRDefault="00631364" w:rsidP="00ED5243">
            <w:r>
              <w:rPr>
                <w:noProof/>
              </w:rPr>
              <mc:AlternateContent>
                <mc:Choice Requires="wps">
                  <w:drawing>
                    <wp:anchor distT="0" distB="0" distL="114300" distR="114300" simplePos="0" relativeHeight="251660288" behindDoc="0" locked="0" layoutInCell="1" allowOverlap="1" wp14:anchorId="613BF35E" wp14:editId="53F44A05">
                      <wp:simplePos x="0" y="0"/>
                      <wp:positionH relativeFrom="column">
                        <wp:posOffset>2055495</wp:posOffset>
                      </wp:positionH>
                      <wp:positionV relativeFrom="paragraph">
                        <wp:posOffset>165735</wp:posOffset>
                      </wp:positionV>
                      <wp:extent cx="314325"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9CF767" id="_x0000_t32" coordsize="21600,21600" o:spt="32" o:oned="t" path="m,l21600,21600e" filled="f">
                      <v:path arrowok="t" fillok="f" o:connecttype="none"/>
                      <o:lock v:ext="edit" shapetype="t"/>
                    </v:shapetype>
                    <v:shape id="AutoShape 3" o:spid="_x0000_s1026" type="#_x0000_t32" style="position:absolute;margin-left:161.85pt;margin-top:13.05pt;width:2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vhGGwIAADo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"/>
                  </w:pict>
                </mc:Fallback>
              </mc:AlternateContent>
            </w:r>
            <w:r>
              <w:rPr>
                <w:noProof/>
              </w:rPr>
              <mc:AlternateContent>
                <mc:Choice Requires="wps">
                  <w:drawing>
                    <wp:anchor distT="0" distB="0" distL="114300" distR="114300" simplePos="0" relativeHeight="251659264" behindDoc="0" locked="0" layoutInCell="1" allowOverlap="1" wp14:anchorId="5DC878BB" wp14:editId="6ECC92BF">
                      <wp:simplePos x="0" y="0"/>
                      <wp:positionH relativeFrom="column">
                        <wp:posOffset>502920</wp:posOffset>
                      </wp:positionH>
                      <wp:positionV relativeFrom="paragraph">
                        <wp:posOffset>165735</wp:posOffset>
                      </wp:positionV>
                      <wp:extent cx="31432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14C1A" id="AutoShape 2" o:spid="_x0000_s1026" type="#_x0000_t32" style="position:absolute;margin-left:39.6pt;margin-top:13.05pt;width:2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"/>
                  </w:pict>
                </mc:Fallback>
              </mc:AlternateContent>
            </w:r>
            <w:r>
              <w:t xml:space="preserve"> 5 – 10 </w:t>
            </w:r>
            <w:r w:rsidRPr="00B50784">
              <w:rPr>
                <w:u w:val="single"/>
              </w:rPr>
              <w:t xml:space="preserve"> </w:t>
            </w:r>
            <w:r>
              <w:rPr>
                <w:u w:val="single"/>
              </w:rPr>
              <w:t xml:space="preserve"> _X   </w:t>
            </w:r>
            <w:r>
              <w:t xml:space="preserve">             More than </w:t>
            </w:r>
            <w:r w:rsidRPr="00631364">
              <w:t>10</w:t>
            </w:r>
            <w:r>
              <w:rPr>
                <w:u w:val="single"/>
              </w:rPr>
              <w:t>_</w:t>
            </w:r>
            <w:r w:rsidR="00BB3C8A">
              <w:rPr>
                <w:u w:val="single"/>
              </w:rPr>
              <w:t>_</w:t>
            </w:r>
          </w:p>
        </w:tc>
      </w:tr>
      <w:tr w:rsidR="00631364" w:rsidTr="00ED5243">
        <w:tc>
          <w:tcPr>
            <w:tcW w:w="3600" w:type="dxa"/>
          </w:tcPr>
          <w:p w:rsidR="00631364" w:rsidRDefault="00631364" w:rsidP="00ED5243">
            <w:r>
              <w:t>Small Market Exemption:</w:t>
            </w:r>
          </w:p>
        </w:tc>
        <w:tc>
          <w:tcPr>
            <w:tcW w:w="4320" w:type="dxa"/>
          </w:tcPr>
          <w:p w:rsidR="00631364" w:rsidRPr="00E430C9" w:rsidRDefault="00631364" w:rsidP="00ED5243"/>
        </w:tc>
      </w:tr>
    </w:tbl>
    <w:p w:rsidR="00631364" w:rsidRDefault="00631364" w:rsidP="00631364"/>
    <w:p w:rsidR="00CB1059" w:rsidRDefault="00CB1059" w:rsidP="00631364">
      <w:pPr>
        <w:outlineLvl w:val="0"/>
      </w:pPr>
    </w:p>
    <w:p w:rsidR="00C3165A" w:rsidRDefault="008E16DB" w:rsidP="00631364">
      <w:pPr>
        <w:outlineLvl w:val="0"/>
      </w:pPr>
      <w:r>
        <w:t xml:space="preserve">During the Reporting Period, </w:t>
      </w:r>
      <w:proofErr w:type="gramStart"/>
      <w:r w:rsidR="004C1995">
        <w:rPr>
          <w:u w:val="single"/>
        </w:rPr>
        <w:t>2</w:t>
      </w:r>
      <w:proofErr w:type="gramEnd"/>
      <w:r w:rsidR="00631364" w:rsidRPr="00A72BA9">
        <w:t xml:space="preserve"> full-time position</w:t>
      </w:r>
      <w:r w:rsidR="00E152C2">
        <w:t>s</w:t>
      </w:r>
      <w:r>
        <w:t xml:space="preserve"> w</w:t>
      </w:r>
      <w:r w:rsidR="00E152C2">
        <w:t>ere</w:t>
      </w:r>
      <w:r w:rsidR="00631364" w:rsidRPr="00A72BA9">
        <w:t xml:space="preserve"> filled.  </w:t>
      </w:r>
      <w:r w:rsidR="00631364">
        <w:t>The information required by FCC Rule 73.2080(c</w:t>
      </w:r>
      <w:proofErr w:type="gramStart"/>
      <w:r w:rsidR="00631364">
        <w:t>)(</w:t>
      </w:r>
      <w:proofErr w:type="gramEnd"/>
      <w:r w:rsidR="00631364">
        <w:t>6) is provided in the charts that follow.</w:t>
      </w:r>
    </w:p>
    <w:p w:rsidR="00CB1059" w:rsidRDefault="00CB1059" w:rsidP="00631364">
      <w:pPr>
        <w:outlineLvl w:val="0"/>
      </w:pPr>
    </w:p>
    <w:p w:rsidR="00631364" w:rsidRDefault="00631364" w:rsidP="00631364"/>
    <w:p w:rsidR="00631364" w:rsidRPr="009D3787" w:rsidRDefault="00631364" w:rsidP="00631364">
      <w:pPr>
        <w:jc w:val="center"/>
      </w:pPr>
      <w:r>
        <w:t>INITIATIVES</w:t>
      </w:r>
    </w:p>
    <w:p w:rsidR="00631364" w:rsidRPr="009D3787" w:rsidRDefault="00631364" w:rsidP="00631364"/>
    <w:p w:rsidR="00631364" w:rsidRPr="009D3787" w:rsidRDefault="00631364" w:rsidP="00631364">
      <w:r>
        <w:t>T</w:t>
      </w:r>
      <w:r w:rsidRPr="009D3787">
        <w:t>he employment uni</w:t>
      </w:r>
      <w:r>
        <w:t>t engaged in the following broad</w:t>
      </w:r>
      <w:r w:rsidRPr="009D3787">
        <w:t xml:space="preserve"> outreach initiatives in accordance with various elements of FCC Rule 73.2080(c</w:t>
      </w:r>
      <w:proofErr w:type="gramStart"/>
      <w:r w:rsidRPr="009D3787">
        <w:t>)(</w:t>
      </w:r>
      <w:proofErr w:type="gramEnd"/>
      <w:r w:rsidRPr="009D3787">
        <w:t>2):</w:t>
      </w:r>
    </w:p>
    <w:p w:rsidR="00631364" w:rsidRDefault="00631364" w:rsidP="006313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5058"/>
      </w:tblGrid>
      <w:tr w:rsidR="00631364" w:rsidRPr="006B2FAF" w:rsidTr="00631364">
        <w:tc>
          <w:tcPr>
            <w:tcW w:w="4050" w:type="dxa"/>
            <w:tcBorders>
              <w:top w:val="nil"/>
              <w:left w:val="nil"/>
              <w:bottom w:val="nil"/>
              <w:right w:val="nil"/>
            </w:tcBorders>
          </w:tcPr>
          <w:p w:rsidR="00631364" w:rsidRPr="00C13A18" w:rsidRDefault="008D0B65" w:rsidP="00F531AB">
            <w:pPr>
              <w:spacing w:after="240"/>
              <w:rPr>
                <w:i/>
              </w:rPr>
            </w:pPr>
            <w:r>
              <w:rPr>
                <w:i/>
              </w:rPr>
              <w:t>O</w:t>
            </w:r>
            <w:r w:rsidR="00CD4651">
              <w:rPr>
                <w:i/>
              </w:rPr>
              <w:t>perated</w:t>
            </w:r>
            <w:r>
              <w:rPr>
                <w:i/>
              </w:rPr>
              <w:t xml:space="preserve"> </w:t>
            </w:r>
            <w:r w:rsidR="00631364" w:rsidRPr="00C13A18">
              <w:rPr>
                <w:i/>
              </w:rPr>
              <w:t>program</w:t>
            </w:r>
            <w:r w:rsidR="00903F40">
              <w:rPr>
                <w:i/>
              </w:rPr>
              <w:t>s</w:t>
            </w:r>
            <w:r w:rsidR="00EE2294">
              <w:rPr>
                <w:i/>
              </w:rPr>
              <w:t xml:space="preserve"> and events</w:t>
            </w:r>
            <w:r w:rsidR="00631364" w:rsidRPr="00C13A18">
              <w:rPr>
                <w:i/>
              </w:rPr>
              <w:t xml:space="preserve"> designed to assist members of the community to acquire skills needed for broadcast employment.</w:t>
            </w:r>
          </w:p>
        </w:tc>
        <w:tc>
          <w:tcPr>
            <w:tcW w:w="5058" w:type="dxa"/>
            <w:tcBorders>
              <w:top w:val="nil"/>
              <w:left w:val="nil"/>
              <w:bottom w:val="nil"/>
              <w:right w:val="nil"/>
            </w:tcBorders>
          </w:tcPr>
          <w:p w:rsidR="00AC64BD" w:rsidRDefault="004C1995" w:rsidP="00AC64BD">
            <w:r>
              <w:rPr>
                <w:b/>
              </w:rPr>
              <w:t xml:space="preserve">High School Student </w:t>
            </w:r>
            <w:r w:rsidR="00A23099">
              <w:rPr>
                <w:b/>
              </w:rPr>
              <w:t>completed an internship at UPR</w:t>
            </w:r>
            <w:r w:rsidR="00BE094E">
              <w:t>,</w:t>
            </w:r>
            <w:r>
              <w:rPr>
                <w:b/>
              </w:rPr>
              <w:t xml:space="preserve"> </w:t>
            </w:r>
            <w:r w:rsidR="00A23099">
              <w:t>December</w:t>
            </w:r>
            <w:r w:rsidR="001A5067" w:rsidRPr="0048737B">
              <w:t xml:space="preserve"> 202</w:t>
            </w:r>
            <w:r w:rsidR="0025188D">
              <w:t>5</w:t>
            </w:r>
            <w:r w:rsidR="00A23099">
              <w:t xml:space="preserve"> – February 2026</w:t>
            </w:r>
            <w:r w:rsidR="001A5067">
              <w:t xml:space="preserve">: </w:t>
            </w:r>
            <w:r w:rsidR="00A36BEA">
              <w:t xml:space="preserve">UPR collaborated with Cache County School District for this Training Experience Program. </w:t>
            </w:r>
            <w:r>
              <w:t xml:space="preserve">A Cache Valley area high school student shadowed UPR Co-Station Manager to learn about hosting a program and news production. </w:t>
            </w:r>
            <w:r w:rsidR="00A23099">
              <w:t>During the internship</w:t>
            </w:r>
            <w:r w:rsidR="00A36BEA">
              <w:t>,</w:t>
            </w:r>
            <w:r w:rsidR="00A23099">
              <w:t xml:space="preserve"> this student produced radio public service announcements, a holiday music show, and a news story. The student learned about UPR and radio and gained valuable skills.</w:t>
            </w:r>
            <w:r w:rsidR="00B62DD7">
              <w:t xml:space="preserve"> </w:t>
            </w:r>
            <w:r w:rsidR="00B01A2C">
              <w:t xml:space="preserve"> </w:t>
            </w:r>
          </w:p>
          <w:p w:rsidR="00CB1059" w:rsidRDefault="00CB1059" w:rsidP="00AC64BD"/>
          <w:p w:rsidR="00A93832" w:rsidRPr="00631364" w:rsidRDefault="00A93832" w:rsidP="00AC64BD">
            <w:r>
              <w:rPr>
                <w:b/>
              </w:rPr>
              <w:t xml:space="preserve">High School Student wrote and recorded an episode of UPR’s popular series Wild About Utah, </w:t>
            </w:r>
            <w:r>
              <w:t>January-February</w:t>
            </w:r>
            <w:r w:rsidRPr="0048737B">
              <w:t xml:space="preserve"> 202</w:t>
            </w:r>
            <w:r>
              <w:t xml:space="preserve">6: A Cache Valley area high school student, who was a student intern with UPR partner Bridgerland Audubon Society, wrote and recorded an episode of UPR’s popular segment Wild About Utah. The segment </w:t>
            </w:r>
            <w:proofErr w:type="gramStart"/>
            <w:r>
              <w:t>was broadcast</w:t>
            </w:r>
            <w:proofErr w:type="gramEnd"/>
            <w:r>
              <w:t xml:space="preserve"> in February 2026. The student learned about writing and recording for radio. UPR Senior Producer assisted with this project.   </w:t>
            </w:r>
          </w:p>
        </w:tc>
      </w:tr>
      <w:tr w:rsidR="00631364" w:rsidRPr="00502E0F" w:rsidTr="00631364">
        <w:tc>
          <w:tcPr>
            <w:tcW w:w="4050" w:type="dxa"/>
            <w:tcBorders>
              <w:top w:val="nil"/>
              <w:left w:val="nil"/>
              <w:bottom w:val="nil"/>
              <w:right w:val="nil"/>
            </w:tcBorders>
          </w:tcPr>
          <w:p w:rsidR="00631364" w:rsidRPr="00C13A18" w:rsidRDefault="00631364" w:rsidP="00ED5243">
            <w:pPr>
              <w:spacing w:after="240"/>
              <w:rPr>
                <w:i/>
              </w:rPr>
            </w:pPr>
            <w:r w:rsidRPr="00C13A18">
              <w:rPr>
                <w:i/>
              </w:rPr>
              <w:lastRenderedPageBreak/>
              <w:t xml:space="preserve">Participated in </w:t>
            </w:r>
            <w:r w:rsidRPr="00631364">
              <w:rPr>
                <w:i/>
              </w:rPr>
              <w:t>job banks, internet programs</w:t>
            </w:r>
            <w:r w:rsidRPr="00C13A18">
              <w:rPr>
                <w:i/>
              </w:rPr>
              <w:t xml:space="preserve">, and </w:t>
            </w:r>
            <w:r w:rsidRPr="00631364">
              <w:rPr>
                <w:i/>
              </w:rPr>
              <w:t xml:space="preserve">other programs </w:t>
            </w:r>
            <w:r w:rsidRPr="00C13A18">
              <w:rPr>
                <w:i/>
              </w:rPr>
              <w:t>designed to promote outreach generally (i.e., that are not primarily directed to providing notification of specific job vacancies).</w:t>
            </w:r>
          </w:p>
        </w:tc>
        <w:tc>
          <w:tcPr>
            <w:tcW w:w="5058" w:type="dxa"/>
            <w:tcBorders>
              <w:top w:val="nil"/>
              <w:left w:val="nil"/>
              <w:bottom w:val="nil"/>
              <w:right w:val="nil"/>
            </w:tcBorders>
          </w:tcPr>
          <w:p w:rsidR="00BA76CC" w:rsidRDefault="00BA76CC" w:rsidP="00BA76CC">
            <w:r w:rsidRPr="00213B9B">
              <w:rPr>
                <w:b/>
              </w:rPr>
              <w:t>Day on the Quad</w:t>
            </w:r>
            <w:r w:rsidRPr="00631364">
              <w:t xml:space="preserve">, </w:t>
            </w:r>
            <w:r w:rsidR="00C11C79">
              <w:t>August 2</w:t>
            </w:r>
            <w:r w:rsidR="005420E0">
              <w:t>7</w:t>
            </w:r>
            <w:r>
              <w:t>, 202</w:t>
            </w:r>
            <w:r w:rsidR="005420E0">
              <w:t>5</w:t>
            </w:r>
            <w:r w:rsidRPr="00631364">
              <w:t xml:space="preserve">: </w:t>
            </w:r>
            <w:r>
              <w:t xml:space="preserve">UPR </w:t>
            </w:r>
            <w:r w:rsidR="00713648">
              <w:t>News Director, Staff Assistant/Web Manager, Chief Engineer</w:t>
            </w:r>
            <w:r>
              <w:t xml:space="preserve"> </w:t>
            </w:r>
            <w:r w:rsidR="00275961">
              <w:t xml:space="preserve">and Underwriting Manager </w:t>
            </w:r>
            <w:r>
              <w:t>attended this event.  More than 4,000 USU students attend this event each year. More than 300 campus and community organizations participate to give students information about their services. UPR participates to alert students to UPR generally and to internship opportunities at UPR specifically.</w:t>
            </w:r>
          </w:p>
          <w:p w:rsidR="00713648" w:rsidRDefault="00713648" w:rsidP="00BA76CC"/>
          <w:p w:rsidR="00713648" w:rsidRDefault="00713648" w:rsidP="00BA76CC">
            <w:r>
              <w:rPr>
                <w:b/>
              </w:rPr>
              <w:t>Great Salt Lake Collaborative</w:t>
            </w:r>
            <w:r>
              <w:t>, ongoing: UPR participates in this group of media organizations who share reporting on the Great Salt Lake. UPR and these organizations share staffing needs and opportunities from time-to-time. UPR’s participation in the collaborative also provides student interns occasional opportunities to share their reporting.</w:t>
            </w:r>
            <w:r w:rsidR="00AD2664">
              <w:t xml:space="preserve"> UPR News Director manages this partnership.</w:t>
            </w:r>
          </w:p>
          <w:p w:rsidR="00713648" w:rsidRDefault="00713648" w:rsidP="00BA76CC"/>
          <w:p w:rsidR="00713648" w:rsidRDefault="00713648" w:rsidP="00BA76CC">
            <w:r w:rsidRPr="00713648">
              <w:rPr>
                <w:b/>
              </w:rPr>
              <w:t>Partnership with the Salt Lake Tribune</w:t>
            </w:r>
            <w:r>
              <w:t xml:space="preserve">, ongoing: UPR shares a reporter with the Tribune. UPR also </w:t>
            </w:r>
            <w:proofErr w:type="gramStart"/>
            <w:r>
              <w:t>partners</w:t>
            </w:r>
            <w:proofErr w:type="gramEnd"/>
            <w:r>
              <w:t xml:space="preserve"> with the Tribune periodically with events for listeners and readers. The Tribune occasionally also publishes stories written by UPR </w:t>
            </w:r>
            <w:r w:rsidR="00AD2664">
              <w:t>student interns. UPR interns have gone on to work for the Tribune. UPR Co-Managers and News Director manage this partnership.</w:t>
            </w:r>
          </w:p>
          <w:p w:rsidR="00AD2664" w:rsidRDefault="00AD2664" w:rsidP="00BA76CC"/>
          <w:p w:rsidR="00AD2664" w:rsidRPr="00AD2664" w:rsidRDefault="00AD2664" w:rsidP="00BA76CC">
            <w:r>
              <w:rPr>
                <w:b/>
              </w:rPr>
              <w:t>Mountain West News Bureau</w:t>
            </w:r>
            <w:r>
              <w:t xml:space="preserve">, ongoing: UPR is a member of this group of western news organizations who share their reporting. UPR’s participation in the bureau provides UPR student interns occasional opportunities to share their reporting and is a possible connection for UPR’s reporters to connect to jobs in the future. </w:t>
            </w:r>
            <w:r w:rsidR="00A633A9">
              <w:t xml:space="preserve">The Bureau also provides periodic training opportunities. </w:t>
            </w:r>
            <w:r>
              <w:t>UPR News Director manages this partnership.</w:t>
            </w:r>
          </w:p>
          <w:p w:rsidR="001A5067" w:rsidRPr="00502E0F" w:rsidRDefault="001A5067" w:rsidP="00433607"/>
        </w:tc>
      </w:tr>
      <w:tr w:rsidR="00631364" w:rsidRPr="00F225B6" w:rsidTr="00631364">
        <w:tc>
          <w:tcPr>
            <w:tcW w:w="4050" w:type="dxa"/>
            <w:tcBorders>
              <w:top w:val="nil"/>
              <w:left w:val="nil"/>
              <w:bottom w:val="nil"/>
              <w:right w:val="nil"/>
            </w:tcBorders>
          </w:tcPr>
          <w:p w:rsidR="00631364" w:rsidRPr="00C13A18" w:rsidRDefault="00F531AB" w:rsidP="00F531AB">
            <w:pPr>
              <w:spacing w:after="240"/>
              <w:rPr>
                <w:i/>
              </w:rPr>
            </w:pPr>
            <w:r>
              <w:rPr>
                <w:i/>
              </w:rPr>
              <w:t>Established,</w:t>
            </w:r>
            <w:r w:rsidR="00CA7A73">
              <w:rPr>
                <w:i/>
              </w:rPr>
              <w:t xml:space="preserve"> p</w:t>
            </w:r>
            <w:r w:rsidR="00631364" w:rsidRPr="00C13A18">
              <w:rPr>
                <w:i/>
              </w:rPr>
              <w:t>articipated in</w:t>
            </w:r>
            <w:r>
              <w:rPr>
                <w:i/>
              </w:rPr>
              <w:t xml:space="preserve">, and strengthened </w:t>
            </w:r>
            <w:r w:rsidR="00631364" w:rsidRPr="00631364">
              <w:rPr>
                <w:i/>
              </w:rPr>
              <w:t>scholarship</w:t>
            </w:r>
            <w:r w:rsidR="00631364" w:rsidRPr="00C13A18">
              <w:rPr>
                <w:i/>
              </w:rPr>
              <w:t xml:space="preserve"> </w:t>
            </w:r>
            <w:r>
              <w:rPr>
                <w:i/>
              </w:rPr>
              <w:t xml:space="preserve">and internship </w:t>
            </w:r>
            <w:r w:rsidR="00631364" w:rsidRPr="00C13A18">
              <w:rPr>
                <w:i/>
              </w:rPr>
              <w:t>programs designed to assist students interested in pursuing a career in broadcasting.</w:t>
            </w:r>
          </w:p>
        </w:tc>
        <w:tc>
          <w:tcPr>
            <w:tcW w:w="5058" w:type="dxa"/>
            <w:tcBorders>
              <w:top w:val="nil"/>
              <w:left w:val="nil"/>
              <w:bottom w:val="nil"/>
              <w:right w:val="nil"/>
            </w:tcBorders>
          </w:tcPr>
          <w:p w:rsidR="00542E2B" w:rsidRPr="00631364" w:rsidRDefault="00542E2B" w:rsidP="00542E2B">
            <w:r w:rsidRPr="00542E2B">
              <w:rPr>
                <w:b/>
              </w:rPr>
              <w:t xml:space="preserve">UPR </w:t>
            </w:r>
            <w:r w:rsidR="009C13CD">
              <w:rPr>
                <w:b/>
              </w:rPr>
              <w:t>Jobs</w:t>
            </w:r>
            <w:r w:rsidRPr="00631364">
              <w:t xml:space="preserve">, </w:t>
            </w:r>
            <w:r w:rsidR="009C13CD">
              <w:t>ongoing</w:t>
            </w:r>
            <w:r>
              <w:t xml:space="preserve">: </w:t>
            </w:r>
            <w:r w:rsidR="009C13CD">
              <w:t xml:space="preserve">Separate from our internships and scholarships </w:t>
            </w:r>
            <w:r>
              <w:t xml:space="preserve">UPR </w:t>
            </w:r>
            <w:r w:rsidR="009C13CD">
              <w:t xml:space="preserve">periodically hires students as </w:t>
            </w:r>
            <w:r w:rsidR="00766B3A">
              <w:t xml:space="preserve">part-time </w:t>
            </w:r>
            <w:r w:rsidR="009C13CD">
              <w:t xml:space="preserve">on-air announcers and as producers for our daily public affairs program Access Utah. </w:t>
            </w:r>
            <w:r>
              <w:t>UPR Chief Engineer</w:t>
            </w:r>
            <w:r w:rsidR="009C13CD">
              <w:t xml:space="preserve"> and Station Co-Manager</w:t>
            </w:r>
            <w:r>
              <w:t xml:space="preserve"> train</w:t>
            </w:r>
            <w:r w:rsidR="009C13CD">
              <w:t xml:space="preserve"> and work with these</w:t>
            </w:r>
            <w:r>
              <w:t xml:space="preserve"> student</w:t>
            </w:r>
            <w:r w:rsidR="009C13CD">
              <w:t>s</w:t>
            </w:r>
            <w:r>
              <w:t xml:space="preserve">. </w:t>
            </w:r>
          </w:p>
          <w:p w:rsidR="002A5802" w:rsidRDefault="002A5802" w:rsidP="002A5802">
            <w:r w:rsidRPr="00CD4651">
              <w:rPr>
                <w:b/>
              </w:rPr>
              <w:lastRenderedPageBreak/>
              <w:t>UPR Internship Program</w:t>
            </w:r>
            <w:r>
              <w:t>, On</w:t>
            </w:r>
            <w:r w:rsidRPr="00631364">
              <w:t>going:</w:t>
            </w:r>
            <w:r w:rsidRPr="00796998">
              <w:t xml:space="preserve"> </w:t>
            </w:r>
            <w:r w:rsidRPr="00631364">
              <w:t>Includes paid internships and university credit offerings.</w:t>
            </w:r>
            <w:r>
              <w:t xml:space="preserve"> Co-Manager/Program Director, News Director, Chief Engineer, and Senior Producer train and work with the interns. Co-Manager help</w:t>
            </w:r>
            <w:r w:rsidR="00B62CE3">
              <w:t>s</w:t>
            </w:r>
            <w:r>
              <w:t xml:space="preserve"> to manage the program.</w:t>
            </w:r>
          </w:p>
          <w:p w:rsidR="002A5802" w:rsidRDefault="002A5802" w:rsidP="00CA7A73">
            <w:pPr>
              <w:rPr>
                <w:b/>
              </w:rPr>
            </w:pPr>
          </w:p>
          <w:p w:rsidR="00CA7A73" w:rsidRPr="00631364" w:rsidRDefault="00631364" w:rsidP="00CA7A73">
            <w:r w:rsidRPr="00CA7A73">
              <w:rPr>
                <w:b/>
              </w:rPr>
              <w:t xml:space="preserve">Lee C. and Sarah Jean </w:t>
            </w:r>
            <w:proofErr w:type="spellStart"/>
            <w:r w:rsidRPr="00CA7A73">
              <w:rPr>
                <w:b/>
              </w:rPr>
              <w:t>Frischknecht</w:t>
            </w:r>
            <w:proofErr w:type="spellEnd"/>
            <w:r w:rsidRPr="00CA7A73">
              <w:rPr>
                <w:b/>
              </w:rPr>
              <w:t xml:space="preserve"> Scholarship</w:t>
            </w:r>
            <w:r w:rsidRPr="00631364">
              <w:t xml:space="preserve">, </w:t>
            </w:r>
            <w:r w:rsidR="00CA7A73">
              <w:t>Ongoing: A</w:t>
            </w:r>
            <w:r w:rsidRPr="00631364">
              <w:t>warded annually to a USU student ma</w:t>
            </w:r>
            <w:r w:rsidR="00CA7A73">
              <w:t xml:space="preserve">joring in broadcast journalism. Station Co-Manager/Program Director, News Director, Chief Engineer, and Senior </w:t>
            </w:r>
            <w:r w:rsidR="008C368C">
              <w:t>Producer train and work with the</w:t>
            </w:r>
            <w:r w:rsidR="00CA7A73">
              <w:t xml:space="preserve"> interns.</w:t>
            </w:r>
            <w:r w:rsidR="00373D3A">
              <w:t xml:space="preserve"> </w:t>
            </w:r>
          </w:p>
          <w:p w:rsidR="00631364" w:rsidRDefault="00CA7A73" w:rsidP="00CA7A73">
            <w:r>
              <w:t xml:space="preserve"> </w:t>
            </w:r>
          </w:p>
          <w:p w:rsidR="005246BE" w:rsidRDefault="00CA7A73" w:rsidP="005246BE">
            <w:r w:rsidRPr="00CA7A73">
              <w:rPr>
                <w:b/>
              </w:rPr>
              <w:t>John W. Morris Scholarship</w:t>
            </w:r>
            <w:r w:rsidR="008C368C">
              <w:t>, O</w:t>
            </w:r>
            <w:r w:rsidR="00950CB2">
              <w:t>ngoing,</w:t>
            </w:r>
            <w:r w:rsidR="005246BE">
              <w:t xml:space="preserve"> </w:t>
            </w:r>
            <w:r w:rsidR="00950CB2">
              <w:t>provides</w:t>
            </w:r>
            <w:r w:rsidR="005246BE">
              <w:t xml:space="preserve"> scholarships to USU students for internships with U</w:t>
            </w:r>
            <w:r w:rsidR="00950CB2">
              <w:t xml:space="preserve">tah </w:t>
            </w:r>
            <w:r w:rsidR="005246BE">
              <w:t>P</w:t>
            </w:r>
            <w:r w:rsidR="00950CB2">
              <w:t xml:space="preserve">ublic </w:t>
            </w:r>
            <w:r w:rsidR="005246BE">
              <w:t>R</w:t>
            </w:r>
            <w:r w:rsidR="00950CB2">
              <w:t>adio</w:t>
            </w:r>
            <w:r w:rsidR="005246BE">
              <w:t>. Station Co-Manager/Program Director, News Director, Chief Engineer, and Senior Producer train and work with interns.</w:t>
            </w:r>
          </w:p>
          <w:p w:rsidR="00F531AB" w:rsidRDefault="00F531AB" w:rsidP="005246BE"/>
          <w:p w:rsidR="00F531AB" w:rsidRDefault="00F531AB" w:rsidP="00F531AB">
            <w:r w:rsidRPr="00CD4651">
              <w:rPr>
                <w:b/>
              </w:rPr>
              <w:t>The Corey Flintoff Student Intern Fund</w:t>
            </w:r>
            <w:r w:rsidRPr="00631364">
              <w:t xml:space="preserve">, </w:t>
            </w:r>
            <w:r>
              <w:t xml:space="preserve">Ongoing: UPR </w:t>
            </w:r>
            <w:proofErr w:type="gramStart"/>
            <w:r>
              <w:t>partners</w:t>
            </w:r>
            <w:proofErr w:type="gramEnd"/>
            <w:r w:rsidRPr="00631364">
              <w:t xml:space="preserve"> with friends in radio and the university to </w:t>
            </w:r>
            <w:r w:rsidR="000A4EFB">
              <w:t xml:space="preserve">maintain </w:t>
            </w:r>
            <w:r w:rsidRPr="00631364">
              <w:t>an ongoing fund to support up</w:t>
            </w:r>
            <w:r w:rsidR="00B62CE3">
              <w:t>-</w:t>
            </w:r>
            <w:r w:rsidRPr="00631364">
              <w:t>and</w:t>
            </w:r>
            <w:r w:rsidR="00B62CE3">
              <w:t>-</w:t>
            </w:r>
            <w:r w:rsidRPr="00631364">
              <w:t xml:space="preserve">coming student interns in the radio field. </w:t>
            </w:r>
            <w:r>
              <w:t>Station Co-Manager/Program Director, News Director, Chief Engineer, and Senior Producer train and work with the interns</w:t>
            </w:r>
            <w:r w:rsidR="00373D3A">
              <w:t>.</w:t>
            </w:r>
          </w:p>
          <w:p w:rsidR="00F531AB" w:rsidRDefault="00F531AB" w:rsidP="00F531AB">
            <w:r>
              <w:t>.</w:t>
            </w:r>
          </w:p>
          <w:p w:rsidR="00F531AB" w:rsidRDefault="00F531AB" w:rsidP="00F531AB">
            <w:r>
              <w:rPr>
                <w:b/>
              </w:rPr>
              <w:t>T</w:t>
            </w:r>
            <w:r w:rsidRPr="00903F40">
              <w:rPr>
                <w:b/>
              </w:rPr>
              <w:t>he Nancy Williams Student Intern Endowment</w:t>
            </w:r>
            <w:r>
              <w:t>, Ongoing:</w:t>
            </w:r>
            <w:r w:rsidRPr="00631364">
              <w:t xml:space="preserve"> </w:t>
            </w:r>
            <w:r>
              <w:t>T</w:t>
            </w:r>
            <w:r w:rsidRPr="00631364">
              <w:t>o support the futur</w:t>
            </w:r>
            <w:r w:rsidR="003A77B5">
              <w:t xml:space="preserve">e of </w:t>
            </w:r>
            <w:r>
              <w:t>UPR Internship Programs. Station Co-Manager/Program Director, News Director, Chief Engineer, and Senior Producer train and work with the interns.</w:t>
            </w:r>
          </w:p>
          <w:p w:rsidR="00F531AB" w:rsidRDefault="00F531AB" w:rsidP="00F531AB"/>
          <w:p w:rsidR="00F531AB" w:rsidRDefault="00F531AB" w:rsidP="00F531AB">
            <w:r w:rsidRPr="008D0B65">
              <w:rPr>
                <w:b/>
              </w:rPr>
              <w:t>Agriculture Reporter Internship</w:t>
            </w:r>
            <w:r>
              <w:t xml:space="preserve">, Ongoing: UPR </w:t>
            </w:r>
            <w:proofErr w:type="gramStart"/>
            <w:r>
              <w:t>partners</w:t>
            </w:r>
            <w:proofErr w:type="gramEnd"/>
            <w:r>
              <w:t xml:space="preserve"> with the USU College of Agriculture and Applied Science to support an Agriculture Communication News Internship for a UPR intern specializing in reporting on agriculture. Station Co-Manager/Program Director, News Director, Chief Engineer, and Senior Producer train and work with the interns.</w:t>
            </w:r>
          </w:p>
          <w:p w:rsidR="000A4EFB" w:rsidRDefault="000A4EFB" w:rsidP="00F531AB"/>
          <w:p w:rsidR="00F531AB" w:rsidRDefault="00F531AB" w:rsidP="005246BE">
            <w:r w:rsidRPr="00A0361C">
              <w:rPr>
                <w:b/>
              </w:rPr>
              <w:t>USU Ecology Center Science Reporting Internships</w:t>
            </w:r>
            <w:r>
              <w:t xml:space="preserve">, Ongoing: UPR </w:t>
            </w:r>
            <w:proofErr w:type="gramStart"/>
            <w:r>
              <w:t>partners</w:t>
            </w:r>
            <w:proofErr w:type="gramEnd"/>
            <w:r>
              <w:t xml:space="preserve"> with the </w:t>
            </w:r>
            <w:r>
              <w:lastRenderedPageBreak/>
              <w:t>USU Ecology Center to provide USU graduate students with internships to report on science. Station Co-Manager/Program Director, News Director, Chief Engineer, and Senior Producer train and work with the interns.</w:t>
            </w:r>
          </w:p>
          <w:p w:rsidR="00106A29" w:rsidRDefault="00106A29" w:rsidP="005246BE"/>
          <w:p w:rsidR="00106A29" w:rsidRPr="00106A29" w:rsidRDefault="00106A29" w:rsidP="005246BE">
            <w:r>
              <w:rPr>
                <w:b/>
              </w:rPr>
              <w:t xml:space="preserve">Dr. Mehdi </w:t>
            </w:r>
            <w:proofErr w:type="spellStart"/>
            <w:r>
              <w:rPr>
                <w:b/>
              </w:rPr>
              <w:t>Heravi</w:t>
            </w:r>
            <w:proofErr w:type="spellEnd"/>
            <w:r>
              <w:rPr>
                <w:b/>
              </w:rPr>
              <w:t xml:space="preserve"> Student Scholarship, </w:t>
            </w:r>
            <w:r w:rsidR="000A4EFB">
              <w:t>Ongoing:</w:t>
            </w:r>
            <w:r>
              <w:t xml:space="preserve"> </w:t>
            </w:r>
            <w:r w:rsidR="000A4EFB">
              <w:t>P</w:t>
            </w:r>
            <w:r>
              <w:t>rovide</w:t>
            </w:r>
            <w:r w:rsidR="000A4EFB">
              <w:t>s</w:t>
            </w:r>
            <w:r>
              <w:t xml:space="preserve"> scholarships for student interns at UPR. Station Co-Manager/Program Director, News Director, Chief Engineer, and Senior Producer train and work with interns.</w:t>
            </w:r>
          </w:p>
          <w:p w:rsidR="00CA7A73" w:rsidRPr="00F225B6" w:rsidRDefault="00CA7A73" w:rsidP="00CA7A73"/>
        </w:tc>
      </w:tr>
      <w:tr w:rsidR="00631364" w:rsidRPr="004E057D" w:rsidTr="00631364">
        <w:tc>
          <w:tcPr>
            <w:tcW w:w="4050" w:type="dxa"/>
            <w:tcBorders>
              <w:top w:val="nil"/>
              <w:left w:val="nil"/>
              <w:bottom w:val="nil"/>
              <w:right w:val="nil"/>
            </w:tcBorders>
          </w:tcPr>
          <w:p w:rsidR="00631364" w:rsidRPr="00C13A18" w:rsidRDefault="0001580D" w:rsidP="0024728D">
            <w:pPr>
              <w:spacing w:after="240"/>
              <w:rPr>
                <w:i/>
              </w:rPr>
            </w:pPr>
            <w:r>
              <w:rPr>
                <w:i/>
              </w:rPr>
              <w:lastRenderedPageBreak/>
              <w:t>Organized and participated in</w:t>
            </w:r>
            <w:r w:rsidR="00631364" w:rsidRPr="00C13A18">
              <w:rPr>
                <w:i/>
              </w:rPr>
              <w:t xml:space="preserve"> </w:t>
            </w:r>
            <w:r w:rsidR="00631364" w:rsidRPr="00631364">
              <w:rPr>
                <w:i/>
              </w:rPr>
              <w:t>training</w:t>
            </w:r>
            <w:r w:rsidR="00631364" w:rsidRPr="00C13A18">
              <w:rPr>
                <w:i/>
              </w:rPr>
              <w:t xml:space="preserve"> programs designed to enable station personnel to acquire skills that could qualify them for higher</w:t>
            </w:r>
            <w:r w:rsidR="0024728D">
              <w:rPr>
                <w:i/>
              </w:rPr>
              <w:t>-</w:t>
            </w:r>
            <w:r w:rsidR="00631364" w:rsidRPr="00C13A18">
              <w:rPr>
                <w:i/>
              </w:rPr>
              <w:t>level positions.</w:t>
            </w:r>
          </w:p>
        </w:tc>
        <w:tc>
          <w:tcPr>
            <w:tcW w:w="5058" w:type="dxa"/>
            <w:tcBorders>
              <w:top w:val="nil"/>
              <w:left w:val="nil"/>
              <w:bottom w:val="nil"/>
              <w:right w:val="nil"/>
            </w:tcBorders>
          </w:tcPr>
          <w:p w:rsidR="00FE1FBD" w:rsidRDefault="00A7323B" w:rsidP="00FE1FBD">
            <w:r w:rsidRPr="00956FEE">
              <w:rPr>
                <w:b/>
              </w:rPr>
              <w:t xml:space="preserve">USU </w:t>
            </w:r>
            <w:r>
              <w:rPr>
                <w:b/>
              </w:rPr>
              <w:t>Staff Employee Association</w:t>
            </w:r>
            <w:r w:rsidR="00CA33DB">
              <w:rPr>
                <w:b/>
              </w:rPr>
              <w:t>,</w:t>
            </w:r>
            <w:r>
              <w:rPr>
                <w:b/>
              </w:rPr>
              <w:t xml:space="preserve"> Educational</w:t>
            </w:r>
            <w:r w:rsidRPr="00956FEE">
              <w:rPr>
                <w:b/>
              </w:rPr>
              <w:t xml:space="preserve"> Scholarship</w:t>
            </w:r>
            <w:r>
              <w:rPr>
                <w:b/>
              </w:rPr>
              <w:t>s</w:t>
            </w:r>
            <w:r w:rsidRPr="00956FEE">
              <w:t xml:space="preserve">, </w:t>
            </w:r>
            <w:proofErr w:type="gramStart"/>
            <w:r w:rsidR="000A4EFB">
              <w:t>O</w:t>
            </w:r>
            <w:r>
              <w:t>ngoing</w:t>
            </w:r>
            <w:proofErr w:type="gramEnd"/>
            <w:r>
              <w:t>: All s</w:t>
            </w:r>
            <w:r w:rsidRPr="00631364">
              <w:t xml:space="preserve">taff are eligible to apply for scholarships for </w:t>
            </w:r>
            <w:r w:rsidR="00EF675F">
              <w:t xml:space="preserve">USU </w:t>
            </w:r>
            <w:r w:rsidRPr="00631364">
              <w:t xml:space="preserve">classes, </w:t>
            </w:r>
            <w:r>
              <w:t>to help them complete a degree or expand their skills</w:t>
            </w:r>
            <w:r w:rsidRPr="00631364">
              <w:t xml:space="preserve">. </w:t>
            </w:r>
            <w:r w:rsidR="008621B1">
              <w:t xml:space="preserve">Staff are also eligible for 50% tuition at USU. </w:t>
            </w:r>
            <w:r w:rsidR="00FE1FBD">
              <w:t>Staff can get information from UPR Co-Managers.</w:t>
            </w:r>
          </w:p>
          <w:p w:rsidR="00A7323B" w:rsidRDefault="00A7323B" w:rsidP="00631364"/>
          <w:p w:rsidR="006E56F2" w:rsidRDefault="006E56F2" w:rsidP="00631364">
            <w:r w:rsidRPr="00956FEE">
              <w:rPr>
                <w:b/>
              </w:rPr>
              <w:t xml:space="preserve">USU College of </w:t>
            </w:r>
            <w:r w:rsidR="00A36BEA">
              <w:rPr>
                <w:b/>
              </w:rPr>
              <w:t>Arts</w:t>
            </w:r>
            <w:r w:rsidRPr="00956FEE">
              <w:rPr>
                <w:b/>
              </w:rPr>
              <w:t xml:space="preserve"> and Sciences Leadership Team Retreat</w:t>
            </w:r>
            <w:r>
              <w:t xml:space="preserve">, </w:t>
            </w:r>
            <w:r w:rsidR="009F25B6">
              <w:t>August 1</w:t>
            </w:r>
            <w:r w:rsidR="00275961">
              <w:t>4</w:t>
            </w:r>
            <w:r w:rsidR="009F25B6">
              <w:t>, 202</w:t>
            </w:r>
            <w:r w:rsidR="000A4EFB">
              <w:t>5</w:t>
            </w:r>
            <w:r>
              <w:t>: UPR Co-Managers participated in this retreat, which provided informatio</w:t>
            </w:r>
            <w:r w:rsidR="00851DCC">
              <w:t>n and training.</w:t>
            </w:r>
          </w:p>
          <w:p w:rsidR="000D773E" w:rsidRDefault="000D773E" w:rsidP="00631364"/>
          <w:p w:rsidR="000D773E" w:rsidRDefault="00A36BEA" w:rsidP="000D773E">
            <w:r>
              <w:rPr>
                <w:b/>
              </w:rPr>
              <w:t>UPR Staff Retreat</w:t>
            </w:r>
            <w:r>
              <w:t xml:space="preserve">, May </w:t>
            </w:r>
            <w:r w:rsidR="000A4EFB">
              <w:t xml:space="preserve">27, </w:t>
            </w:r>
            <w:r>
              <w:t xml:space="preserve">2026: All staff participated in this daylong treat, </w:t>
            </w:r>
            <w:r w:rsidR="000D773E">
              <w:t xml:space="preserve">which provided </w:t>
            </w:r>
            <w:r>
              <w:t xml:space="preserve">learning for </w:t>
            </w:r>
            <w:r w:rsidR="000D773E">
              <w:t>professional developm</w:t>
            </w:r>
            <w:r>
              <w:t>ent</w:t>
            </w:r>
            <w:r w:rsidR="000D773E">
              <w:t>.</w:t>
            </w:r>
          </w:p>
          <w:p w:rsidR="006A3E24" w:rsidRDefault="006A3E24" w:rsidP="000D773E"/>
          <w:p w:rsidR="000C66DE" w:rsidRDefault="002D3391" w:rsidP="000C66DE">
            <w:r>
              <w:rPr>
                <w:b/>
              </w:rPr>
              <w:t>Audience Development Summit</w:t>
            </w:r>
            <w:r w:rsidR="000C66DE">
              <w:t xml:space="preserve">, </w:t>
            </w:r>
            <w:r w:rsidR="00996853">
              <w:t xml:space="preserve">February </w:t>
            </w:r>
            <w:r w:rsidR="00441C46">
              <w:t>1</w:t>
            </w:r>
            <w:r w:rsidR="00275961">
              <w:t>0</w:t>
            </w:r>
            <w:r w:rsidR="00996853">
              <w:t>-</w:t>
            </w:r>
            <w:r w:rsidR="00275961">
              <w:t>11</w:t>
            </w:r>
            <w:r w:rsidR="00B62CE3">
              <w:t>,</w:t>
            </w:r>
            <w:r w:rsidR="00996853">
              <w:t xml:space="preserve"> </w:t>
            </w:r>
            <w:r w:rsidR="000C66DE">
              <w:t>202</w:t>
            </w:r>
            <w:r w:rsidR="00275961">
              <w:t>6</w:t>
            </w:r>
            <w:r w:rsidR="000C66DE">
              <w:t>: UPR Co-Managers</w:t>
            </w:r>
            <w:r w:rsidR="00996853">
              <w:t>, Membership Manager,</w:t>
            </w:r>
            <w:r w:rsidR="00441C46">
              <w:t xml:space="preserve"> Underwriting Manager, News Director, Senior Producer, Chief Engineer </w:t>
            </w:r>
            <w:r w:rsidR="00996853">
              <w:t>and Web Manager</w:t>
            </w:r>
            <w:r w:rsidR="000C66DE">
              <w:t xml:space="preserve"> participated in this </w:t>
            </w:r>
            <w:r w:rsidR="00996853">
              <w:t>online summit organized by Greater Public and the Public Media Content Collective</w:t>
            </w:r>
            <w:r w:rsidR="000C66DE">
              <w:t>, which provided information and training.</w:t>
            </w:r>
          </w:p>
          <w:p w:rsidR="00381397" w:rsidRDefault="00381397" w:rsidP="00631364"/>
          <w:p w:rsidR="00CB1059" w:rsidRDefault="00631364" w:rsidP="00FE1FBD">
            <w:r w:rsidRPr="0024728D">
              <w:rPr>
                <w:b/>
              </w:rPr>
              <w:t>Training Webinars</w:t>
            </w:r>
            <w:r w:rsidR="002453BA">
              <w:rPr>
                <w:b/>
              </w:rPr>
              <w:t>,</w:t>
            </w:r>
            <w:r w:rsidR="0017277F">
              <w:rPr>
                <w:b/>
              </w:rPr>
              <w:t xml:space="preserve"> Courses</w:t>
            </w:r>
            <w:r w:rsidR="002453BA">
              <w:rPr>
                <w:b/>
              </w:rPr>
              <w:t>, and Conferences</w:t>
            </w:r>
            <w:r w:rsidR="0024728D">
              <w:t xml:space="preserve">, ongoing: </w:t>
            </w:r>
            <w:r>
              <w:t>Staff members and interns utilize these webinars</w:t>
            </w:r>
            <w:r w:rsidR="00885095">
              <w:t>, courses and conferences</w:t>
            </w:r>
            <w:r>
              <w:t xml:space="preserve"> to increase journalistic</w:t>
            </w:r>
            <w:r w:rsidR="0001580D">
              <w:t xml:space="preserve">, fundraising, </w:t>
            </w:r>
            <w:r w:rsidR="00A36BEA">
              <w:t xml:space="preserve">leadership, </w:t>
            </w:r>
            <w:r>
              <w:t>digital media</w:t>
            </w:r>
            <w:r w:rsidR="0001580D">
              <w:t xml:space="preserve">, </w:t>
            </w:r>
            <w:r w:rsidR="002453BA">
              <w:t xml:space="preserve">engineering </w:t>
            </w:r>
            <w:r w:rsidR="0001580D">
              <w:t>and other</w:t>
            </w:r>
            <w:r>
              <w:t xml:space="preserve"> skills.</w:t>
            </w:r>
            <w:r w:rsidR="002453BA">
              <w:t xml:space="preserve"> </w:t>
            </w:r>
            <w:r w:rsidR="000C66DE">
              <w:t xml:space="preserve">UPR staff members also serve on boards of various organizations. </w:t>
            </w:r>
            <w:r w:rsidR="00BA7B4F">
              <w:t xml:space="preserve">UPR </w:t>
            </w:r>
            <w:r w:rsidR="00120B2D">
              <w:t>Station Co-Manager</w:t>
            </w:r>
            <w:r w:rsidR="00664FB0">
              <w:t>s</w:t>
            </w:r>
            <w:r w:rsidR="00120B2D">
              <w:t xml:space="preserve">, </w:t>
            </w:r>
            <w:r w:rsidR="00BA7B4F">
              <w:t>Membership Manager</w:t>
            </w:r>
            <w:r w:rsidR="0001580D">
              <w:t>,</w:t>
            </w:r>
            <w:r w:rsidR="002453BA">
              <w:t xml:space="preserve"> </w:t>
            </w:r>
            <w:r w:rsidR="00885095">
              <w:t>Underwriting Manager</w:t>
            </w:r>
            <w:r w:rsidR="00BA7B4F">
              <w:t xml:space="preserve">, </w:t>
            </w:r>
            <w:r w:rsidR="00B53DAE">
              <w:t xml:space="preserve">News Director, </w:t>
            </w:r>
            <w:r w:rsidR="00FE4061">
              <w:lastRenderedPageBreak/>
              <w:t xml:space="preserve">and </w:t>
            </w:r>
            <w:r w:rsidR="00BA7B4F">
              <w:t>Staff Assistant/Web Manager</w:t>
            </w:r>
            <w:r w:rsidR="00885095">
              <w:t xml:space="preserve"> </w:t>
            </w:r>
            <w:r w:rsidR="0001580D">
              <w:t>attended webinars</w:t>
            </w:r>
            <w:r w:rsidR="002453BA">
              <w:t>, o</w:t>
            </w:r>
            <w:r w:rsidR="0017277F">
              <w:t>nline courses</w:t>
            </w:r>
            <w:r w:rsidR="00BA7B4F">
              <w:t>, and conferences</w:t>
            </w:r>
            <w:r w:rsidR="002A5802">
              <w:t xml:space="preserve"> and/or served on boards</w:t>
            </w:r>
            <w:r w:rsidR="00FE4061">
              <w:t xml:space="preserve"> and committees</w:t>
            </w:r>
            <w:r w:rsidR="00BA7B4F">
              <w:t>.</w:t>
            </w:r>
            <w:r w:rsidR="00B01A2C">
              <w:t xml:space="preserve"> </w:t>
            </w:r>
          </w:p>
          <w:p w:rsidR="00CB1059" w:rsidRPr="004E057D" w:rsidRDefault="00CB1059" w:rsidP="00FE1FBD"/>
        </w:tc>
      </w:tr>
      <w:tr w:rsidR="00631364" w:rsidRPr="00B56B00" w:rsidTr="00631364">
        <w:tc>
          <w:tcPr>
            <w:tcW w:w="4050" w:type="dxa"/>
            <w:tcBorders>
              <w:top w:val="nil"/>
              <w:left w:val="nil"/>
              <w:bottom w:val="nil"/>
              <w:right w:val="nil"/>
            </w:tcBorders>
          </w:tcPr>
          <w:p w:rsidR="00631364" w:rsidRPr="00C13A18" w:rsidRDefault="0024728D" w:rsidP="00ED5243">
            <w:pPr>
              <w:spacing w:after="240"/>
              <w:rPr>
                <w:i/>
              </w:rPr>
            </w:pPr>
            <w:r>
              <w:rPr>
                <w:i/>
              </w:rPr>
              <w:lastRenderedPageBreak/>
              <w:t>Participated in</w:t>
            </w:r>
            <w:r w:rsidR="00631364" w:rsidRPr="00C13A18">
              <w:rPr>
                <w:i/>
              </w:rPr>
              <w:t xml:space="preserve"> </w:t>
            </w:r>
            <w:r w:rsidR="00631364" w:rsidRPr="00631364">
              <w:rPr>
                <w:i/>
              </w:rPr>
              <w:t>events</w:t>
            </w:r>
            <w:r w:rsidR="00631364" w:rsidRPr="00C13A18">
              <w:rPr>
                <w:i/>
              </w:rPr>
              <w:t xml:space="preserve"> or </w:t>
            </w:r>
            <w:r w:rsidR="00631364" w:rsidRPr="00631364">
              <w:rPr>
                <w:i/>
              </w:rPr>
              <w:t>programs</w:t>
            </w:r>
            <w:r w:rsidR="00631364" w:rsidRPr="00C13A18">
              <w:rPr>
                <w:i/>
              </w:rPr>
              <w:t xml:space="preserve"> sponsored by </w:t>
            </w:r>
            <w:r w:rsidR="00631364" w:rsidRPr="00631364">
              <w:rPr>
                <w:i/>
              </w:rPr>
              <w:t>educational</w:t>
            </w:r>
            <w:r w:rsidR="00631364" w:rsidRPr="00C13A18">
              <w:rPr>
                <w:i/>
              </w:rPr>
              <w:t xml:space="preserve"> institutions relating to career opportunities in broadcasting.</w:t>
            </w:r>
          </w:p>
        </w:tc>
        <w:tc>
          <w:tcPr>
            <w:tcW w:w="5058" w:type="dxa"/>
            <w:tcBorders>
              <w:top w:val="nil"/>
              <w:left w:val="nil"/>
              <w:bottom w:val="nil"/>
              <w:right w:val="nil"/>
            </w:tcBorders>
            <w:shd w:val="clear" w:color="auto" w:fill="auto"/>
          </w:tcPr>
          <w:p w:rsidR="00BF0E50" w:rsidRDefault="00ED5579" w:rsidP="006226C5">
            <w:r>
              <w:rPr>
                <w:b/>
              </w:rPr>
              <w:t xml:space="preserve">USU </w:t>
            </w:r>
            <w:r w:rsidR="000808A8">
              <w:rPr>
                <w:b/>
              </w:rPr>
              <w:t>Theatre Department Class</w:t>
            </w:r>
            <w:r w:rsidR="00BF0E50">
              <w:rPr>
                <w:b/>
              </w:rPr>
              <w:t xml:space="preserve"> Visits UPR</w:t>
            </w:r>
            <w:r w:rsidR="00BF0E50">
              <w:t>, Fall Semester 202</w:t>
            </w:r>
            <w:r w:rsidR="000808A8">
              <w:t>5</w:t>
            </w:r>
            <w:r w:rsidR="00BF0E50">
              <w:t xml:space="preserve">: </w:t>
            </w:r>
            <w:r w:rsidR="000808A8">
              <w:t xml:space="preserve">Students in a </w:t>
            </w:r>
            <w:r w:rsidR="00BF0E50">
              <w:t xml:space="preserve">USU </w:t>
            </w:r>
            <w:r w:rsidR="000808A8">
              <w:t>class for aspiring actors visited UPR to learn about voice</w:t>
            </w:r>
            <w:r w:rsidR="000A4EFB">
              <w:t xml:space="preserve"> styles</w:t>
            </w:r>
            <w:r w:rsidR="000808A8">
              <w:t xml:space="preserve"> and production for podcast and radio. </w:t>
            </w:r>
            <w:r w:rsidR="00BF0E50">
              <w:t>They tour</w:t>
            </w:r>
            <w:r w:rsidR="00931D2F">
              <w:t>ed</w:t>
            </w:r>
            <w:r w:rsidR="00BF0E50">
              <w:t xml:space="preserve"> the station and </w:t>
            </w:r>
            <w:r w:rsidR="00931D2F">
              <w:t>learned</w:t>
            </w:r>
            <w:r w:rsidR="00BF0E50">
              <w:t xml:space="preserve"> about public media</w:t>
            </w:r>
            <w:r w:rsidR="000808A8">
              <w:t>,</w:t>
            </w:r>
            <w:r w:rsidR="000A4EFB">
              <w:t xml:space="preserve"> </w:t>
            </w:r>
            <w:r w:rsidR="000808A8">
              <w:t>voice techniques and various production methods</w:t>
            </w:r>
            <w:r w:rsidR="00931D2F">
              <w:t>.</w:t>
            </w:r>
            <w:r w:rsidR="00BF0E50">
              <w:t xml:space="preserve"> </w:t>
            </w:r>
            <w:r w:rsidR="00931D2F">
              <w:t xml:space="preserve">They </w:t>
            </w:r>
            <w:proofErr w:type="gramStart"/>
            <w:r w:rsidR="00931D2F">
              <w:t xml:space="preserve">were also </w:t>
            </w:r>
            <w:r>
              <w:t>informed</w:t>
            </w:r>
            <w:proofErr w:type="gramEnd"/>
            <w:r w:rsidR="000808A8">
              <w:t xml:space="preserve"> of</w:t>
            </w:r>
            <w:r w:rsidR="00931D2F">
              <w:t xml:space="preserve"> internship and job</w:t>
            </w:r>
            <w:r w:rsidR="00BF0E50">
              <w:t xml:space="preserve"> opportunities at UPR. </w:t>
            </w:r>
            <w:r w:rsidR="00931D2F">
              <w:t>U</w:t>
            </w:r>
            <w:r w:rsidR="000808A8">
              <w:t xml:space="preserve">PR Co-Manager/Program Director </w:t>
            </w:r>
            <w:r w:rsidR="00931D2F">
              <w:t>and Chief Engineer organized and participated in th</w:t>
            </w:r>
            <w:r w:rsidR="000808A8">
              <w:t>is class visit</w:t>
            </w:r>
            <w:r w:rsidR="00931D2F">
              <w:t>.</w:t>
            </w:r>
          </w:p>
          <w:p w:rsidR="00BF0E50" w:rsidRDefault="00BF0E50" w:rsidP="006226C5"/>
          <w:p w:rsidR="00CB1059" w:rsidRDefault="00CA4BC8" w:rsidP="00E741AA">
            <w:r>
              <w:rPr>
                <w:b/>
              </w:rPr>
              <w:t>USU Writing Class</w:t>
            </w:r>
            <w:r w:rsidR="00ED5579">
              <w:rPr>
                <w:b/>
              </w:rPr>
              <w:t xml:space="preserve"> Visit</w:t>
            </w:r>
            <w:r w:rsidR="00B62CE3">
              <w:rPr>
                <w:b/>
              </w:rPr>
              <w:t>s</w:t>
            </w:r>
            <w:r w:rsidR="00ED5579">
              <w:rPr>
                <w:b/>
              </w:rPr>
              <w:t xml:space="preserve"> U</w:t>
            </w:r>
            <w:r>
              <w:rPr>
                <w:b/>
              </w:rPr>
              <w:t>PR</w:t>
            </w:r>
            <w:r>
              <w:t>, Spring Semester 2026</w:t>
            </w:r>
            <w:r w:rsidR="00ED5579">
              <w:t xml:space="preserve">: </w:t>
            </w:r>
            <w:r>
              <w:t xml:space="preserve">Students in a USU advanced </w:t>
            </w:r>
            <w:proofErr w:type="gramStart"/>
            <w:r>
              <w:t>nonfiction writing</w:t>
            </w:r>
            <w:proofErr w:type="gramEnd"/>
            <w:r>
              <w:t xml:space="preserve"> class visited UPR. The course focused on podcast and audio essays. Students learned a bit more how to write for podcast or radio. We talked about possible broadcast of their essays on UPR and of potential job opportunities at UPR. </w:t>
            </w:r>
            <w:r w:rsidR="00ED5579">
              <w:t>Several students have been hired as inte</w:t>
            </w:r>
            <w:r w:rsidR="00A56553">
              <w:t xml:space="preserve">rns, producers or announcers </w:t>
            </w:r>
            <w:proofErr w:type="gramStart"/>
            <w:r w:rsidR="00A56553">
              <w:t xml:space="preserve">as </w:t>
            </w:r>
            <w:r w:rsidR="00ED5579">
              <w:t>a result</w:t>
            </w:r>
            <w:proofErr w:type="gramEnd"/>
            <w:r w:rsidR="00ED5579">
              <w:t xml:space="preserve"> of visits like these.</w:t>
            </w:r>
            <w:r w:rsidR="00EE4A2B">
              <w:t xml:space="preserve"> UPR Co-Manager and News Director organized and participated in this visit.</w:t>
            </w:r>
          </w:p>
          <w:p w:rsidR="008602BE" w:rsidRDefault="008602BE" w:rsidP="00E741AA"/>
          <w:p w:rsidR="00CB1059" w:rsidRDefault="00EE4A2B" w:rsidP="00EE4A2B">
            <w:r>
              <w:rPr>
                <w:b/>
              </w:rPr>
              <w:t>U</w:t>
            </w:r>
            <w:r w:rsidR="008602BE">
              <w:rPr>
                <w:b/>
              </w:rPr>
              <w:t>SU Journalism Students produce news stories for UPR</w:t>
            </w:r>
            <w:r w:rsidR="008602BE">
              <w:t xml:space="preserve">, </w:t>
            </w:r>
            <w:r>
              <w:t xml:space="preserve">Spring Semester </w:t>
            </w:r>
            <w:r w:rsidR="008602BE">
              <w:t xml:space="preserve">2026: </w:t>
            </w:r>
            <w:r>
              <w:t xml:space="preserve">Students from two journalism classes </w:t>
            </w:r>
            <w:proofErr w:type="gramStart"/>
            <w:r>
              <w:t>pitched,</w:t>
            </w:r>
            <w:proofErr w:type="gramEnd"/>
            <w:r>
              <w:t xml:space="preserve"> wrote and recorded news stories for UPR. Several of these stories were broadcast on UPR, giving </w:t>
            </w:r>
            <w:proofErr w:type="gramStart"/>
            <w:r>
              <w:t>students  experience</w:t>
            </w:r>
            <w:proofErr w:type="gramEnd"/>
            <w:r>
              <w:t xml:space="preserve"> in news production. UPR News Director organized UPR’s involvement in this project.</w:t>
            </w:r>
          </w:p>
          <w:p w:rsidR="00EE4A2B" w:rsidRPr="00631364" w:rsidRDefault="00EE4A2B" w:rsidP="00EE4A2B"/>
        </w:tc>
      </w:tr>
    </w:tbl>
    <w:p w:rsidR="00696806" w:rsidRDefault="006968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5058"/>
      </w:tblGrid>
      <w:tr w:rsidR="00542D4E" w:rsidRPr="00F225B6" w:rsidTr="00ED5243">
        <w:tc>
          <w:tcPr>
            <w:tcW w:w="4050" w:type="dxa"/>
            <w:tcBorders>
              <w:top w:val="nil"/>
              <w:left w:val="nil"/>
              <w:bottom w:val="nil"/>
              <w:right w:val="nil"/>
            </w:tcBorders>
          </w:tcPr>
          <w:p w:rsidR="00542D4E" w:rsidRPr="00C13A18" w:rsidRDefault="00542D4E" w:rsidP="00433607">
            <w:pPr>
              <w:spacing w:after="240"/>
              <w:rPr>
                <w:i/>
              </w:rPr>
            </w:pPr>
            <w:r w:rsidRPr="00C13A18">
              <w:rPr>
                <w:i/>
              </w:rPr>
              <w:t>Provided</w:t>
            </w:r>
            <w:r w:rsidR="00433607">
              <w:rPr>
                <w:i/>
              </w:rPr>
              <w:t xml:space="preserve"> training</w:t>
            </w:r>
            <w:r w:rsidRPr="00C13A18">
              <w:rPr>
                <w:i/>
              </w:rPr>
              <w:t xml:space="preserve"> to</w:t>
            </w:r>
            <w:r w:rsidR="00433607">
              <w:rPr>
                <w:i/>
              </w:rPr>
              <w:t xml:space="preserve"> management level</w:t>
            </w:r>
            <w:r w:rsidRPr="00C13A18">
              <w:rPr>
                <w:i/>
              </w:rPr>
              <w:t xml:space="preserve"> on methods of ensuring equal employment opportunity and prevent discrimination.</w:t>
            </w:r>
          </w:p>
        </w:tc>
        <w:tc>
          <w:tcPr>
            <w:tcW w:w="5058" w:type="dxa"/>
            <w:tcBorders>
              <w:top w:val="nil"/>
              <w:left w:val="nil"/>
              <w:bottom w:val="nil"/>
              <w:right w:val="nil"/>
            </w:tcBorders>
          </w:tcPr>
          <w:p w:rsidR="00B01A2C" w:rsidRDefault="00EB0531" w:rsidP="00B01A2C">
            <w:pPr>
              <w:outlineLvl w:val="2"/>
            </w:pPr>
            <w:r>
              <w:rPr>
                <w:b/>
                <w:bCs/>
              </w:rPr>
              <w:t xml:space="preserve">Respectful Workplace </w:t>
            </w:r>
            <w:r w:rsidR="00A56553">
              <w:rPr>
                <w:b/>
                <w:bCs/>
              </w:rPr>
              <w:t xml:space="preserve">and Title IX </w:t>
            </w:r>
            <w:r>
              <w:rPr>
                <w:b/>
                <w:bCs/>
              </w:rPr>
              <w:t>Training</w:t>
            </w:r>
            <w:r w:rsidR="00A56553">
              <w:rPr>
                <w:b/>
                <w:bCs/>
              </w:rPr>
              <w:t>s</w:t>
            </w:r>
            <w:r w:rsidR="00542D4E" w:rsidRPr="00502E0F">
              <w:rPr>
                <w:b/>
                <w:bCs/>
              </w:rPr>
              <w:t xml:space="preserve">, </w:t>
            </w:r>
            <w:r w:rsidR="00770584">
              <w:rPr>
                <w:b/>
                <w:bCs/>
              </w:rPr>
              <w:t>Utah State University</w:t>
            </w:r>
            <w:r w:rsidR="00664FB0">
              <w:rPr>
                <w:bCs/>
              </w:rPr>
              <w:t>,</w:t>
            </w:r>
            <w:r w:rsidR="00542D4E" w:rsidRPr="00502E0F">
              <w:rPr>
                <w:bCs/>
              </w:rPr>
              <w:t xml:space="preserve"> </w:t>
            </w:r>
            <w:r w:rsidR="00542D4E">
              <w:rPr>
                <w:bCs/>
              </w:rPr>
              <w:t xml:space="preserve">Annual: </w:t>
            </w:r>
            <w:r w:rsidR="00542D4E" w:rsidRPr="00502E0F">
              <w:rPr>
                <w:bCs/>
              </w:rPr>
              <w:t>All employees (full-time, part-time, and i</w:t>
            </w:r>
            <w:r w:rsidR="00A56553">
              <w:rPr>
                <w:bCs/>
              </w:rPr>
              <w:t>nterns) are required to take the</w:t>
            </w:r>
            <w:r w:rsidR="00542D4E" w:rsidRPr="00502E0F">
              <w:rPr>
                <w:bCs/>
              </w:rPr>
              <w:t>s</w:t>
            </w:r>
            <w:r w:rsidR="00A56553">
              <w:rPr>
                <w:bCs/>
              </w:rPr>
              <w:t>e</w:t>
            </w:r>
            <w:r w:rsidR="00542D4E" w:rsidRPr="00502E0F">
              <w:rPr>
                <w:bCs/>
              </w:rPr>
              <w:t xml:space="preserve"> course</w:t>
            </w:r>
            <w:r w:rsidR="00A56553">
              <w:rPr>
                <w:bCs/>
              </w:rPr>
              <w:t>s</w:t>
            </w:r>
            <w:r w:rsidR="00542D4E" w:rsidRPr="00502E0F">
              <w:rPr>
                <w:bCs/>
              </w:rPr>
              <w:t xml:space="preserve"> annually. </w:t>
            </w:r>
            <w:r w:rsidR="00B01A2C">
              <w:rPr>
                <w:bCs/>
              </w:rPr>
              <w:t xml:space="preserve"> </w:t>
            </w:r>
          </w:p>
          <w:p w:rsidR="00D70E0B" w:rsidRPr="00F225B6" w:rsidRDefault="00D70E0B" w:rsidP="00D70E0B">
            <w:pPr>
              <w:outlineLvl w:val="2"/>
            </w:pPr>
          </w:p>
        </w:tc>
      </w:tr>
      <w:tr w:rsidR="00542D4E" w:rsidRPr="00F225B6" w:rsidTr="00ED5243">
        <w:tc>
          <w:tcPr>
            <w:tcW w:w="4050" w:type="dxa"/>
            <w:tcBorders>
              <w:top w:val="nil"/>
              <w:left w:val="nil"/>
              <w:bottom w:val="nil"/>
              <w:right w:val="nil"/>
            </w:tcBorders>
          </w:tcPr>
          <w:p w:rsidR="00542D4E" w:rsidRPr="00C13A18" w:rsidRDefault="00542D4E" w:rsidP="00ED5243">
            <w:pPr>
              <w:spacing w:after="240"/>
              <w:rPr>
                <w:i/>
              </w:rPr>
            </w:pPr>
            <w:r w:rsidRPr="00C13A18">
              <w:rPr>
                <w:i/>
              </w:rPr>
              <w:t xml:space="preserve">Participated in </w:t>
            </w:r>
            <w:r w:rsidRPr="00820943">
              <w:rPr>
                <w:i/>
              </w:rPr>
              <w:t>other</w:t>
            </w:r>
            <w:r w:rsidRPr="00C13A18">
              <w:rPr>
                <w:i/>
              </w:rPr>
              <w:t xml:space="preserve"> activities designed by the station employment unit reasonably calculated to further the goal of disseminating information </w:t>
            </w:r>
            <w:r w:rsidRPr="00C13A18">
              <w:rPr>
                <w:i/>
              </w:rPr>
              <w:lastRenderedPageBreak/>
              <w:t>as to employment opportunities in broadcasting to job candidates who might otherwise be unaware of such opportunities.</w:t>
            </w:r>
          </w:p>
        </w:tc>
        <w:tc>
          <w:tcPr>
            <w:tcW w:w="5058" w:type="dxa"/>
            <w:tcBorders>
              <w:top w:val="nil"/>
              <w:left w:val="nil"/>
              <w:bottom w:val="nil"/>
              <w:right w:val="nil"/>
            </w:tcBorders>
          </w:tcPr>
          <w:p w:rsidR="008E6DF8" w:rsidRPr="00F225B6" w:rsidRDefault="00542D4E" w:rsidP="00282093">
            <w:r w:rsidRPr="009212EA">
              <w:rPr>
                <w:b/>
              </w:rPr>
              <w:lastRenderedPageBreak/>
              <w:t>UPR Weekly Newsletter</w:t>
            </w:r>
            <w:r>
              <w:t>, ongoing: UPR sends out a weekly e</w:t>
            </w:r>
            <w:r w:rsidR="001C5EE8">
              <w:t xml:space="preserve">-newsletter to approximately </w:t>
            </w:r>
            <w:r w:rsidR="00282093">
              <w:t>4,200</w:t>
            </w:r>
            <w:r>
              <w:t xml:space="preserve"> people notifying them of upcoming UPR events, new original series, volunteer opportunities, and </w:t>
            </w:r>
            <w:r>
              <w:lastRenderedPageBreak/>
              <w:t>programing updates. The newsletter contains links to the UPR website when job postings are ava</w:t>
            </w:r>
            <w:r w:rsidR="00770584">
              <w:t>ilable.</w:t>
            </w:r>
            <w:r w:rsidR="00770584">
              <w:softHyphen/>
            </w:r>
            <w:r w:rsidR="00770584">
              <w:softHyphen/>
            </w:r>
            <w:r w:rsidR="00770584">
              <w:softHyphen/>
            </w:r>
            <w:r w:rsidR="00770584">
              <w:softHyphen/>
            </w:r>
            <w:r w:rsidR="00770584">
              <w:softHyphen/>
            </w:r>
            <w:r w:rsidR="00770584">
              <w:softHyphen/>
            </w:r>
            <w:r w:rsidR="00770584">
              <w:softHyphen/>
            </w:r>
            <w:r w:rsidR="00770584">
              <w:softHyphen/>
            </w:r>
            <w:r w:rsidR="00770584">
              <w:softHyphen/>
              <w:t xml:space="preserve"> </w:t>
            </w:r>
            <w:r w:rsidR="00950CB2">
              <w:t xml:space="preserve">UPR Membership Director </w:t>
            </w:r>
            <w:r>
              <w:t>creates the newsletter.</w:t>
            </w:r>
            <w:r w:rsidR="00D16913">
              <w:t xml:space="preserve"> </w:t>
            </w:r>
          </w:p>
        </w:tc>
      </w:tr>
    </w:tbl>
    <w:p w:rsidR="008E6DF8" w:rsidRDefault="008E6DF8" w:rsidP="008E6DF8"/>
    <w:p w:rsidR="00631364" w:rsidRDefault="008E6DF8" w:rsidP="008E6DF8">
      <w:pPr>
        <w:ind w:left="2880"/>
      </w:pPr>
      <w:r>
        <w:t>_____</w:t>
      </w:r>
      <w:r w:rsidR="00631364">
        <w:t>____________________</w:t>
      </w:r>
    </w:p>
    <w:p w:rsidR="00AC64BD" w:rsidRDefault="00AC64BD" w:rsidP="008E6DF8">
      <w:pPr>
        <w:ind w:left="2880"/>
      </w:pPr>
    </w:p>
    <w:p w:rsidR="00AC64BD" w:rsidRDefault="00AC64BD" w:rsidP="008E6DF8">
      <w:pPr>
        <w:ind w:left="2880"/>
      </w:pPr>
    </w:p>
    <w:p w:rsidR="00AC64BD" w:rsidRDefault="00AC64BD" w:rsidP="00C37822"/>
    <w:p w:rsidR="00631364" w:rsidRDefault="00631364" w:rsidP="00631364">
      <w:pPr>
        <w:jc w:val="center"/>
      </w:pPr>
      <w:r w:rsidRPr="00FC1358">
        <w:t>LIST OF POSITIONS FILLED</w:t>
      </w:r>
    </w:p>
    <w:p w:rsidR="00A72BA9" w:rsidRDefault="00A72BA9" w:rsidP="0063136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4927"/>
        <w:gridCol w:w="2453"/>
      </w:tblGrid>
      <w:tr w:rsidR="00631364" w:rsidTr="008914A1">
        <w:tc>
          <w:tcPr>
            <w:tcW w:w="1818" w:type="dxa"/>
            <w:shd w:val="pct12" w:color="auto" w:fill="FFFFFF"/>
          </w:tcPr>
          <w:p w:rsidR="00631364" w:rsidRDefault="00631364" w:rsidP="00ED5243">
            <w:pPr>
              <w:jc w:val="center"/>
              <w:rPr>
                <w:smallCaps/>
              </w:rPr>
            </w:pPr>
            <w:r>
              <w:rPr>
                <w:smallCaps/>
              </w:rPr>
              <w:t>Date of Hire</w:t>
            </w:r>
          </w:p>
        </w:tc>
        <w:tc>
          <w:tcPr>
            <w:tcW w:w="4927" w:type="dxa"/>
            <w:shd w:val="pct12" w:color="auto" w:fill="FFFFFF"/>
          </w:tcPr>
          <w:p w:rsidR="00631364" w:rsidRDefault="00631364" w:rsidP="00ED5243">
            <w:pPr>
              <w:jc w:val="center"/>
              <w:rPr>
                <w:smallCaps/>
              </w:rPr>
            </w:pPr>
            <w:r>
              <w:rPr>
                <w:smallCaps/>
              </w:rPr>
              <w:t>Job Title</w:t>
            </w:r>
          </w:p>
        </w:tc>
        <w:tc>
          <w:tcPr>
            <w:tcW w:w="2453" w:type="dxa"/>
            <w:shd w:val="pct12" w:color="auto" w:fill="FFFFFF"/>
          </w:tcPr>
          <w:p w:rsidR="00631364" w:rsidRDefault="00631364" w:rsidP="00ED5243">
            <w:pPr>
              <w:jc w:val="center"/>
              <w:rPr>
                <w:smallCaps/>
              </w:rPr>
            </w:pPr>
            <w:r>
              <w:rPr>
                <w:smallCaps/>
              </w:rPr>
              <w:t>Recruitment Source Referring Hires</w:t>
            </w:r>
          </w:p>
        </w:tc>
      </w:tr>
      <w:tr w:rsidR="00A234FC" w:rsidTr="008914A1">
        <w:tc>
          <w:tcPr>
            <w:tcW w:w="1818" w:type="dxa"/>
          </w:tcPr>
          <w:p w:rsidR="00A234FC" w:rsidRDefault="00A23099" w:rsidP="003C2C93">
            <w:r>
              <w:t>3/26/26</w:t>
            </w:r>
          </w:p>
        </w:tc>
        <w:tc>
          <w:tcPr>
            <w:tcW w:w="4927" w:type="dxa"/>
          </w:tcPr>
          <w:p w:rsidR="00A234FC" w:rsidRDefault="00DB286D" w:rsidP="00A234FC">
            <w:r>
              <w:t>UPR News Director/USU Assistant Professor</w:t>
            </w:r>
          </w:p>
        </w:tc>
        <w:tc>
          <w:tcPr>
            <w:tcW w:w="2453" w:type="dxa"/>
          </w:tcPr>
          <w:p w:rsidR="00A234FC" w:rsidRPr="003537A8" w:rsidRDefault="008914A1" w:rsidP="00DB286D">
            <w:pPr>
              <w:jc w:val="both"/>
            </w:pPr>
            <w:r>
              <w:t>LinkedIn</w:t>
            </w:r>
          </w:p>
        </w:tc>
      </w:tr>
      <w:tr w:rsidR="00DB286D" w:rsidTr="008914A1">
        <w:tc>
          <w:tcPr>
            <w:tcW w:w="1818" w:type="dxa"/>
          </w:tcPr>
          <w:p w:rsidR="00DB286D" w:rsidRDefault="00A23099" w:rsidP="003C2C93">
            <w:r>
              <w:t>5/6</w:t>
            </w:r>
            <w:r w:rsidR="00C728A5">
              <w:t>/26</w:t>
            </w:r>
          </w:p>
        </w:tc>
        <w:tc>
          <w:tcPr>
            <w:tcW w:w="4927" w:type="dxa"/>
          </w:tcPr>
          <w:p w:rsidR="00DB286D" w:rsidRDefault="00DB286D" w:rsidP="00A234FC">
            <w:r>
              <w:t>UPR Station Manager/USU Assistant Professor</w:t>
            </w:r>
          </w:p>
        </w:tc>
        <w:tc>
          <w:tcPr>
            <w:tcW w:w="2453" w:type="dxa"/>
          </w:tcPr>
          <w:p w:rsidR="00DB286D" w:rsidRDefault="008914A1" w:rsidP="00DB286D">
            <w:pPr>
              <w:jc w:val="both"/>
            </w:pPr>
            <w:r>
              <w:t>R</w:t>
            </w:r>
            <w:r w:rsidR="00DB286D">
              <w:t>eferral</w:t>
            </w:r>
          </w:p>
        </w:tc>
      </w:tr>
    </w:tbl>
    <w:p w:rsidR="008753CA" w:rsidRDefault="008753CA" w:rsidP="005F1836">
      <w:pPr>
        <w:ind w:left="2160" w:firstLine="720"/>
      </w:pPr>
    </w:p>
    <w:p w:rsidR="00631364" w:rsidRDefault="00631364" w:rsidP="005F1836">
      <w:pPr>
        <w:ind w:left="2160" w:firstLine="720"/>
      </w:pPr>
      <w:r>
        <w:t>______________________________</w:t>
      </w:r>
    </w:p>
    <w:p w:rsidR="00A234FC" w:rsidRDefault="00A234FC" w:rsidP="005F1836">
      <w:pPr>
        <w:ind w:left="2160" w:firstLine="720"/>
      </w:pPr>
    </w:p>
    <w:p w:rsidR="00631364" w:rsidRDefault="00631364" w:rsidP="00631364">
      <w:pPr>
        <w:jc w:val="center"/>
      </w:pPr>
    </w:p>
    <w:p w:rsidR="00631364" w:rsidRDefault="00631364" w:rsidP="00631364">
      <w:pPr>
        <w:jc w:val="center"/>
      </w:pPr>
      <w:r w:rsidRPr="00FC1358">
        <w:t>INTERVIEWEE REFERRAL SOURCE SUMMARY</w:t>
      </w:r>
    </w:p>
    <w:p w:rsidR="00DA153F" w:rsidRDefault="00DA153F" w:rsidP="00DA153F"/>
    <w:p w:rsidR="00C557A1" w:rsidRDefault="00DA153F" w:rsidP="00631364">
      <w:r>
        <w:t>Total Number of Persons Interviewed during the Reporting Period:</w:t>
      </w:r>
      <w:r w:rsidR="00DB286D">
        <w:t xml:space="preserve"> </w:t>
      </w:r>
      <w:r w:rsidR="00C557A1">
        <w:t xml:space="preserve">15 </w:t>
      </w:r>
    </w:p>
    <w:p w:rsidR="00C557A1" w:rsidRDefault="00C557A1" w:rsidP="00631364">
      <w:r>
        <w:tab/>
        <w:t>UPR News Director/USU Assistant Professor</w:t>
      </w:r>
      <w:r w:rsidR="00135431">
        <w:t>: 11</w:t>
      </w:r>
    </w:p>
    <w:p w:rsidR="00C557A1" w:rsidRDefault="00C557A1" w:rsidP="00631364">
      <w:r>
        <w:tab/>
        <w:t>UPR Station Manager/USU Assistant Professor</w:t>
      </w:r>
      <w:r w:rsidR="00135431">
        <w:t xml:space="preserve">: </w:t>
      </w:r>
      <w:proofErr w:type="gramStart"/>
      <w:r w:rsidR="00135431">
        <w:t>4</w:t>
      </w:r>
      <w:proofErr w:type="gramEnd"/>
    </w:p>
    <w:p w:rsidR="008832CE" w:rsidRDefault="00135431" w:rsidP="00631364">
      <w:r>
        <w:tab/>
        <w:t>(</w:t>
      </w:r>
      <w:proofErr w:type="gramStart"/>
      <w:r w:rsidR="00E65983">
        <w:t>one</w:t>
      </w:r>
      <w:proofErr w:type="gramEnd"/>
      <w:r>
        <w:t xml:space="preserve"> interviewee</w:t>
      </w:r>
      <w:r w:rsidR="00E65983">
        <w:t xml:space="preserve"> did not </w:t>
      </w:r>
      <w:r>
        <w:t xml:space="preserve">list </w:t>
      </w:r>
      <w:r w:rsidR="00E65983">
        <w:t xml:space="preserve">a </w:t>
      </w:r>
      <w:r>
        <w:t>referral source)</w:t>
      </w:r>
    </w:p>
    <w:p w:rsidR="00135431" w:rsidRDefault="00135431" w:rsidP="00631364"/>
    <w:p w:rsidR="00631364" w:rsidRDefault="00DA153F" w:rsidP="00631364">
      <w: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2947"/>
      </w:tblGrid>
      <w:tr w:rsidR="00631364" w:rsidTr="007F3560">
        <w:trPr>
          <w:cantSplit/>
          <w:trHeight w:val="276"/>
        </w:trPr>
        <w:tc>
          <w:tcPr>
            <w:tcW w:w="6768" w:type="dxa"/>
            <w:vMerge w:val="restart"/>
            <w:shd w:val="pct12" w:color="auto" w:fill="FFFFFF"/>
          </w:tcPr>
          <w:p w:rsidR="00631364" w:rsidRDefault="00631364" w:rsidP="00ED5243">
            <w:pPr>
              <w:tabs>
                <w:tab w:val="left" w:pos="6120"/>
                <w:tab w:val="left" w:pos="8820"/>
                <w:tab w:val="left" w:pos="9990"/>
                <w:tab w:val="left" w:pos="11070"/>
              </w:tabs>
            </w:pPr>
          </w:p>
          <w:p w:rsidR="00631364" w:rsidRDefault="00631364" w:rsidP="00ED5243">
            <w:pPr>
              <w:tabs>
                <w:tab w:val="left" w:pos="6120"/>
                <w:tab w:val="left" w:pos="8820"/>
                <w:tab w:val="left" w:pos="9990"/>
                <w:tab w:val="left" w:pos="11070"/>
              </w:tabs>
            </w:pPr>
            <w:r>
              <w:t>Recruitment Sources Used in Reporting Period</w:t>
            </w:r>
          </w:p>
        </w:tc>
        <w:tc>
          <w:tcPr>
            <w:tcW w:w="2947" w:type="dxa"/>
            <w:vMerge w:val="restart"/>
            <w:shd w:val="pct12" w:color="auto" w:fill="FFFFFF"/>
          </w:tcPr>
          <w:p w:rsidR="00631364" w:rsidRDefault="00631364" w:rsidP="00ED5243">
            <w:pPr>
              <w:tabs>
                <w:tab w:val="left" w:pos="6120"/>
                <w:tab w:val="left" w:pos="8820"/>
                <w:tab w:val="left" w:pos="9990"/>
                <w:tab w:val="left" w:pos="11070"/>
              </w:tabs>
              <w:jc w:val="center"/>
            </w:pPr>
            <w:r>
              <w:t>Number of Persons</w:t>
            </w:r>
          </w:p>
          <w:p w:rsidR="00631364" w:rsidRDefault="00631364" w:rsidP="00ED5243">
            <w:pPr>
              <w:tabs>
                <w:tab w:val="left" w:pos="6120"/>
                <w:tab w:val="left" w:pos="8820"/>
                <w:tab w:val="left" w:pos="9990"/>
                <w:tab w:val="left" w:pos="11070"/>
              </w:tabs>
              <w:jc w:val="center"/>
            </w:pPr>
            <w:r>
              <w:t>Interviewed that the</w:t>
            </w:r>
          </w:p>
          <w:p w:rsidR="00631364" w:rsidRDefault="00631364" w:rsidP="00ED5243">
            <w:pPr>
              <w:tabs>
                <w:tab w:val="left" w:pos="6120"/>
                <w:tab w:val="left" w:pos="8820"/>
                <w:tab w:val="left" w:pos="9990"/>
                <w:tab w:val="left" w:pos="11070"/>
              </w:tabs>
              <w:jc w:val="center"/>
            </w:pPr>
            <w:r>
              <w:t>Source Referred</w:t>
            </w:r>
          </w:p>
        </w:tc>
      </w:tr>
      <w:tr w:rsidR="00631364" w:rsidTr="007F3560">
        <w:trPr>
          <w:cantSplit/>
          <w:trHeight w:val="276"/>
        </w:trPr>
        <w:tc>
          <w:tcPr>
            <w:tcW w:w="6768" w:type="dxa"/>
            <w:vMerge/>
          </w:tcPr>
          <w:p w:rsidR="00631364" w:rsidRDefault="00631364" w:rsidP="00ED5243">
            <w:pPr>
              <w:tabs>
                <w:tab w:val="left" w:pos="6120"/>
                <w:tab w:val="left" w:pos="8820"/>
                <w:tab w:val="left" w:pos="9990"/>
                <w:tab w:val="left" w:pos="11070"/>
              </w:tabs>
              <w:ind w:right="-1152"/>
            </w:pPr>
          </w:p>
        </w:tc>
        <w:tc>
          <w:tcPr>
            <w:tcW w:w="2947" w:type="dxa"/>
            <w:vMerge/>
          </w:tcPr>
          <w:p w:rsidR="00631364" w:rsidRDefault="00631364" w:rsidP="00ED5243">
            <w:pPr>
              <w:tabs>
                <w:tab w:val="left" w:pos="6120"/>
                <w:tab w:val="left" w:pos="8820"/>
                <w:tab w:val="left" w:pos="9990"/>
                <w:tab w:val="left" w:pos="11070"/>
              </w:tabs>
              <w:ind w:right="-1152"/>
              <w:jc w:val="center"/>
            </w:pPr>
          </w:p>
        </w:tc>
      </w:tr>
      <w:tr w:rsidR="007F3560" w:rsidTr="007F3560">
        <w:trPr>
          <w:cantSplit/>
        </w:trPr>
        <w:tc>
          <w:tcPr>
            <w:tcW w:w="6768" w:type="dxa"/>
            <w:shd w:val="clear" w:color="auto" w:fill="auto"/>
          </w:tcPr>
          <w:p w:rsidR="007F3560" w:rsidRPr="00345B59" w:rsidRDefault="00CA2903" w:rsidP="007F3560">
            <w:pPr>
              <w:tabs>
                <w:tab w:val="left" w:pos="0"/>
              </w:tabs>
              <w:rPr>
                <w:sz w:val="22"/>
                <w:szCs w:val="22"/>
              </w:rPr>
            </w:pPr>
            <w:r>
              <w:rPr>
                <w:sz w:val="22"/>
                <w:szCs w:val="22"/>
              </w:rPr>
              <w:t>Current</w:t>
            </w:r>
            <w:r w:rsidR="00396294">
              <w:rPr>
                <w:sz w:val="22"/>
                <w:szCs w:val="22"/>
              </w:rPr>
              <w:t xml:space="preserve"> </w:t>
            </w:r>
            <w:r w:rsidR="00995A5C">
              <w:rPr>
                <w:sz w:val="22"/>
                <w:szCs w:val="22"/>
              </w:rPr>
              <w:t>(publicmediajobs.org)</w:t>
            </w:r>
          </w:p>
        </w:tc>
        <w:tc>
          <w:tcPr>
            <w:tcW w:w="2947" w:type="dxa"/>
          </w:tcPr>
          <w:p w:rsidR="007F3560" w:rsidRDefault="00995A5C" w:rsidP="00FF6150">
            <w:pPr>
              <w:tabs>
                <w:tab w:val="left" w:pos="6120"/>
                <w:tab w:val="left" w:pos="8820"/>
                <w:tab w:val="left" w:pos="9990"/>
                <w:tab w:val="left" w:pos="11070"/>
              </w:tabs>
            </w:pPr>
            <w:r>
              <w:t xml:space="preserve">                   </w:t>
            </w:r>
            <w:r w:rsidR="00865BC5">
              <w:t>1</w:t>
            </w:r>
          </w:p>
        </w:tc>
      </w:tr>
      <w:tr w:rsidR="00995A5C" w:rsidTr="007F3560">
        <w:trPr>
          <w:cantSplit/>
        </w:trPr>
        <w:tc>
          <w:tcPr>
            <w:tcW w:w="6768" w:type="dxa"/>
            <w:shd w:val="clear" w:color="auto" w:fill="auto"/>
          </w:tcPr>
          <w:p w:rsidR="00995A5C" w:rsidRDefault="00E65983" w:rsidP="007F3560">
            <w:pPr>
              <w:tabs>
                <w:tab w:val="left" w:pos="0"/>
              </w:tabs>
              <w:rPr>
                <w:sz w:val="22"/>
                <w:szCs w:val="22"/>
              </w:rPr>
            </w:pPr>
            <w:r>
              <w:rPr>
                <w:sz w:val="22"/>
                <w:szCs w:val="22"/>
              </w:rPr>
              <w:t>R</w:t>
            </w:r>
            <w:r w:rsidR="00995A5C">
              <w:rPr>
                <w:sz w:val="22"/>
                <w:szCs w:val="22"/>
              </w:rPr>
              <w:t>eferral</w:t>
            </w:r>
          </w:p>
        </w:tc>
        <w:tc>
          <w:tcPr>
            <w:tcW w:w="2947" w:type="dxa"/>
          </w:tcPr>
          <w:p w:rsidR="00C728A5" w:rsidRDefault="00995A5C" w:rsidP="00FF6150">
            <w:pPr>
              <w:tabs>
                <w:tab w:val="left" w:pos="6120"/>
                <w:tab w:val="left" w:pos="8820"/>
                <w:tab w:val="left" w:pos="9990"/>
                <w:tab w:val="left" w:pos="11070"/>
              </w:tabs>
            </w:pPr>
            <w:r>
              <w:t xml:space="preserve">                   </w:t>
            </w:r>
            <w:r w:rsidR="00E65983">
              <w:t>4</w:t>
            </w:r>
          </w:p>
        </w:tc>
      </w:tr>
      <w:tr w:rsidR="00C728A5" w:rsidTr="007F3560">
        <w:trPr>
          <w:cantSplit/>
        </w:trPr>
        <w:tc>
          <w:tcPr>
            <w:tcW w:w="6768" w:type="dxa"/>
            <w:shd w:val="clear" w:color="auto" w:fill="auto"/>
          </w:tcPr>
          <w:p w:rsidR="00C728A5" w:rsidRDefault="00A044F7" w:rsidP="007F3560">
            <w:pPr>
              <w:tabs>
                <w:tab w:val="left" w:pos="0"/>
              </w:tabs>
              <w:rPr>
                <w:sz w:val="22"/>
                <w:szCs w:val="22"/>
              </w:rPr>
            </w:pPr>
            <w:r>
              <w:rPr>
                <w:sz w:val="22"/>
                <w:szCs w:val="22"/>
              </w:rPr>
              <w:t>Indeed</w:t>
            </w:r>
          </w:p>
        </w:tc>
        <w:tc>
          <w:tcPr>
            <w:tcW w:w="2947" w:type="dxa"/>
          </w:tcPr>
          <w:p w:rsidR="00C728A5" w:rsidRDefault="00E65983" w:rsidP="00FF6150">
            <w:pPr>
              <w:tabs>
                <w:tab w:val="left" w:pos="6120"/>
                <w:tab w:val="left" w:pos="8820"/>
                <w:tab w:val="left" w:pos="9990"/>
                <w:tab w:val="left" w:pos="11070"/>
              </w:tabs>
            </w:pPr>
            <w:r>
              <w:t xml:space="preserve">                   1</w:t>
            </w:r>
          </w:p>
        </w:tc>
      </w:tr>
      <w:tr w:rsidR="00C728A5" w:rsidTr="007F3560">
        <w:trPr>
          <w:cantSplit/>
        </w:trPr>
        <w:tc>
          <w:tcPr>
            <w:tcW w:w="6768" w:type="dxa"/>
            <w:shd w:val="clear" w:color="auto" w:fill="auto"/>
          </w:tcPr>
          <w:p w:rsidR="00C728A5" w:rsidRDefault="00C728A5" w:rsidP="007F3560">
            <w:pPr>
              <w:tabs>
                <w:tab w:val="left" w:pos="0"/>
              </w:tabs>
              <w:rPr>
                <w:sz w:val="22"/>
                <w:szCs w:val="22"/>
              </w:rPr>
            </w:pPr>
            <w:r>
              <w:rPr>
                <w:sz w:val="22"/>
                <w:szCs w:val="22"/>
              </w:rPr>
              <w:t>LinkedIn</w:t>
            </w:r>
          </w:p>
        </w:tc>
        <w:tc>
          <w:tcPr>
            <w:tcW w:w="2947" w:type="dxa"/>
          </w:tcPr>
          <w:p w:rsidR="00C728A5" w:rsidRDefault="00E65983" w:rsidP="00FF6150">
            <w:pPr>
              <w:tabs>
                <w:tab w:val="left" w:pos="6120"/>
                <w:tab w:val="left" w:pos="8820"/>
                <w:tab w:val="left" w:pos="9990"/>
                <w:tab w:val="left" w:pos="11070"/>
              </w:tabs>
            </w:pPr>
            <w:r>
              <w:t xml:space="preserve">                   4</w:t>
            </w:r>
          </w:p>
        </w:tc>
      </w:tr>
      <w:tr w:rsidR="00C728A5" w:rsidTr="007F3560">
        <w:trPr>
          <w:cantSplit/>
        </w:trPr>
        <w:tc>
          <w:tcPr>
            <w:tcW w:w="6768" w:type="dxa"/>
            <w:shd w:val="clear" w:color="auto" w:fill="auto"/>
          </w:tcPr>
          <w:p w:rsidR="00C728A5" w:rsidRDefault="00C728A5" w:rsidP="007F3560">
            <w:pPr>
              <w:tabs>
                <w:tab w:val="left" w:pos="0"/>
              </w:tabs>
              <w:rPr>
                <w:sz w:val="22"/>
                <w:szCs w:val="22"/>
              </w:rPr>
            </w:pPr>
            <w:r>
              <w:rPr>
                <w:sz w:val="22"/>
                <w:szCs w:val="22"/>
              </w:rPr>
              <w:t>Jobs.usu.edu</w:t>
            </w:r>
          </w:p>
        </w:tc>
        <w:tc>
          <w:tcPr>
            <w:tcW w:w="2947" w:type="dxa"/>
          </w:tcPr>
          <w:p w:rsidR="00C728A5" w:rsidRDefault="00E65983" w:rsidP="00FF6150">
            <w:pPr>
              <w:tabs>
                <w:tab w:val="left" w:pos="6120"/>
                <w:tab w:val="left" w:pos="8820"/>
                <w:tab w:val="left" w:pos="9990"/>
                <w:tab w:val="left" w:pos="11070"/>
              </w:tabs>
            </w:pPr>
            <w:r>
              <w:t xml:space="preserve">                   3</w:t>
            </w:r>
          </w:p>
        </w:tc>
      </w:tr>
      <w:tr w:rsidR="00E65983" w:rsidTr="007F3560">
        <w:trPr>
          <w:cantSplit/>
        </w:trPr>
        <w:tc>
          <w:tcPr>
            <w:tcW w:w="6768" w:type="dxa"/>
            <w:shd w:val="clear" w:color="auto" w:fill="auto"/>
          </w:tcPr>
          <w:p w:rsidR="00E65983" w:rsidRDefault="00E65983" w:rsidP="007F3560">
            <w:pPr>
              <w:tabs>
                <w:tab w:val="left" w:pos="0"/>
              </w:tabs>
              <w:rPr>
                <w:sz w:val="22"/>
                <w:szCs w:val="22"/>
              </w:rPr>
            </w:pPr>
            <w:r>
              <w:rPr>
                <w:sz w:val="22"/>
                <w:szCs w:val="22"/>
              </w:rPr>
              <w:t>Current USU employee</w:t>
            </w:r>
          </w:p>
        </w:tc>
        <w:tc>
          <w:tcPr>
            <w:tcW w:w="2947" w:type="dxa"/>
          </w:tcPr>
          <w:p w:rsidR="00E65983" w:rsidRDefault="00E65983" w:rsidP="00FF6150">
            <w:pPr>
              <w:tabs>
                <w:tab w:val="left" w:pos="6120"/>
                <w:tab w:val="left" w:pos="8820"/>
                <w:tab w:val="left" w:pos="9990"/>
                <w:tab w:val="left" w:pos="11070"/>
              </w:tabs>
            </w:pPr>
            <w:r>
              <w:t xml:space="preserve">                   1</w:t>
            </w:r>
          </w:p>
        </w:tc>
      </w:tr>
      <w:tr w:rsidR="00C728A5" w:rsidTr="007F3560">
        <w:trPr>
          <w:cantSplit/>
        </w:trPr>
        <w:tc>
          <w:tcPr>
            <w:tcW w:w="6768" w:type="dxa"/>
            <w:shd w:val="clear" w:color="auto" w:fill="auto"/>
          </w:tcPr>
          <w:p w:rsidR="00C728A5" w:rsidRDefault="00C728A5" w:rsidP="007F3560">
            <w:pPr>
              <w:tabs>
                <w:tab w:val="left" w:pos="0"/>
              </w:tabs>
              <w:rPr>
                <w:sz w:val="22"/>
                <w:szCs w:val="22"/>
              </w:rPr>
            </w:pPr>
            <w:r>
              <w:rPr>
                <w:sz w:val="22"/>
                <w:szCs w:val="22"/>
              </w:rPr>
              <w:t>Utahpublicradio.org</w:t>
            </w:r>
          </w:p>
        </w:tc>
        <w:tc>
          <w:tcPr>
            <w:tcW w:w="2947" w:type="dxa"/>
          </w:tcPr>
          <w:p w:rsidR="00C728A5" w:rsidRDefault="00C728A5" w:rsidP="00FF6150">
            <w:pPr>
              <w:tabs>
                <w:tab w:val="left" w:pos="6120"/>
                <w:tab w:val="left" w:pos="8820"/>
                <w:tab w:val="left" w:pos="9990"/>
                <w:tab w:val="left" w:pos="11070"/>
              </w:tabs>
            </w:pPr>
          </w:p>
        </w:tc>
      </w:tr>
      <w:tr w:rsidR="00396294" w:rsidTr="007F3560">
        <w:trPr>
          <w:cantSplit/>
        </w:trPr>
        <w:tc>
          <w:tcPr>
            <w:tcW w:w="6768" w:type="dxa"/>
            <w:shd w:val="clear" w:color="auto" w:fill="auto"/>
          </w:tcPr>
          <w:p w:rsidR="00396294" w:rsidRDefault="00396294" w:rsidP="007F3560">
            <w:pPr>
              <w:tabs>
                <w:tab w:val="left" w:pos="0"/>
              </w:tabs>
              <w:rPr>
                <w:sz w:val="22"/>
                <w:szCs w:val="22"/>
              </w:rPr>
            </w:pPr>
            <w:r>
              <w:rPr>
                <w:sz w:val="22"/>
                <w:szCs w:val="22"/>
              </w:rPr>
              <w:t>Inside Higher Ed</w:t>
            </w:r>
          </w:p>
        </w:tc>
        <w:tc>
          <w:tcPr>
            <w:tcW w:w="2947" w:type="dxa"/>
          </w:tcPr>
          <w:p w:rsidR="00396294" w:rsidRDefault="00396294" w:rsidP="00FF6150">
            <w:pPr>
              <w:tabs>
                <w:tab w:val="left" w:pos="6120"/>
                <w:tab w:val="left" w:pos="8820"/>
                <w:tab w:val="left" w:pos="9990"/>
                <w:tab w:val="left" w:pos="11070"/>
              </w:tabs>
            </w:pPr>
          </w:p>
        </w:tc>
      </w:tr>
      <w:tr w:rsidR="00396294" w:rsidTr="007F3560">
        <w:trPr>
          <w:cantSplit/>
        </w:trPr>
        <w:tc>
          <w:tcPr>
            <w:tcW w:w="6768" w:type="dxa"/>
            <w:shd w:val="clear" w:color="auto" w:fill="auto"/>
          </w:tcPr>
          <w:p w:rsidR="00396294" w:rsidRDefault="00396294" w:rsidP="007F3560">
            <w:pPr>
              <w:tabs>
                <w:tab w:val="left" w:pos="0"/>
              </w:tabs>
              <w:rPr>
                <w:sz w:val="22"/>
                <w:szCs w:val="22"/>
              </w:rPr>
            </w:pPr>
            <w:r>
              <w:rPr>
                <w:sz w:val="22"/>
                <w:szCs w:val="22"/>
              </w:rPr>
              <w:t>Chronicle of Higher Education</w:t>
            </w:r>
          </w:p>
        </w:tc>
        <w:tc>
          <w:tcPr>
            <w:tcW w:w="2947" w:type="dxa"/>
          </w:tcPr>
          <w:p w:rsidR="00396294" w:rsidRDefault="00396294" w:rsidP="00FF6150">
            <w:pPr>
              <w:tabs>
                <w:tab w:val="left" w:pos="6120"/>
                <w:tab w:val="left" w:pos="8820"/>
                <w:tab w:val="left" w:pos="9990"/>
                <w:tab w:val="left" w:pos="11070"/>
              </w:tabs>
            </w:pPr>
          </w:p>
        </w:tc>
      </w:tr>
      <w:tr w:rsidR="00396294" w:rsidTr="007F3560">
        <w:trPr>
          <w:cantSplit/>
        </w:trPr>
        <w:tc>
          <w:tcPr>
            <w:tcW w:w="6768" w:type="dxa"/>
            <w:shd w:val="clear" w:color="auto" w:fill="auto"/>
          </w:tcPr>
          <w:p w:rsidR="00396294" w:rsidRDefault="00396294" w:rsidP="007F3560">
            <w:pPr>
              <w:tabs>
                <w:tab w:val="left" w:pos="0"/>
              </w:tabs>
              <w:rPr>
                <w:sz w:val="22"/>
                <w:szCs w:val="22"/>
              </w:rPr>
            </w:pPr>
            <w:r>
              <w:rPr>
                <w:sz w:val="22"/>
                <w:szCs w:val="22"/>
              </w:rPr>
              <w:t>National Communication Association</w:t>
            </w:r>
          </w:p>
        </w:tc>
        <w:tc>
          <w:tcPr>
            <w:tcW w:w="2947" w:type="dxa"/>
          </w:tcPr>
          <w:p w:rsidR="00396294" w:rsidRDefault="00396294" w:rsidP="00FF6150">
            <w:pPr>
              <w:tabs>
                <w:tab w:val="left" w:pos="6120"/>
                <w:tab w:val="left" w:pos="8820"/>
                <w:tab w:val="left" w:pos="9990"/>
                <w:tab w:val="left" w:pos="11070"/>
              </w:tabs>
            </w:pPr>
          </w:p>
        </w:tc>
      </w:tr>
      <w:tr w:rsidR="00396294" w:rsidTr="007F3560">
        <w:trPr>
          <w:cantSplit/>
        </w:trPr>
        <w:tc>
          <w:tcPr>
            <w:tcW w:w="6768" w:type="dxa"/>
            <w:shd w:val="clear" w:color="auto" w:fill="auto"/>
          </w:tcPr>
          <w:p w:rsidR="00396294" w:rsidRDefault="00396294" w:rsidP="007F3560">
            <w:pPr>
              <w:tabs>
                <w:tab w:val="left" w:pos="0"/>
              </w:tabs>
              <w:rPr>
                <w:sz w:val="22"/>
                <w:szCs w:val="22"/>
              </w:rPr>
            </w:pPr>
            <w:r>
              <w:rPr>
                <w:sz w:val="22"/>
                <w:szCs w:val="22"/>
              </w:rPr>
              <w:t>Western States Public Radio</w:t>
            </w:r>
          </w:p>
        </w:tc>
        <w:tc>
          <w:tcPr>
            <w:tcW w:w="2947" w:type="dxa"/>
          </w:tcPr>
          <w:p w:rsidR="00396294" w:rsidRDefault="00396294" w:rsidP="00FF6150">
            <w:pPr>
              <w:tabs>
                <w:tab w:val="left" w:pos="6120"/>
                <w:tab w:val="left" w:pos="8820"/>
                <w:tab w:val="left" w:pos="9990"/>
                <w:tab w:val="left" w:pos="11070"/>
              </w:tabs>
            </w:pPr>
          </w:p>
        </w:tc>
      </w:tr>
      <w:tr w:rsidR="00396294" w:rsidTr="007F3560">
        <w:trPr>
          <w:cantSplit/>
        </w:trPr>
        <w:tc>
          <w:tcPr>
            <w:tcW w:w="6768" w:type="dxa"/>
            <w:shd w:val="clear" w:color="auto" w:fill="auto"/>
          </w:tcPr>
          <w:p w:rsidR="00396294" w:rsidRDefault="00396294" w:rsidP="007F3560">
            <w:pPr>
              <w:tabs>
                <w:tab w:val="left" w:pos="0"/>
              </w:tabs>
              <w:rPr>
                <w:sz w:val="22"/>
                <w:szCs w:val="22"/>
              </w:rPr>
            </w:pPr>
            <w:r>
              <w:rPr>
                <w:sz w:val="22"/>
                <w:szCs w:val="22"/>
              </w:rPr>
              <w:t>Greater Public</w:t>
            </w:r>
          </w:p>
        </w:tc>
        <w:tc>
          <w:tcPr>
            <w:tcW w:w="2947" w:type="dxa"/>
          </w:tcPr>
          <w:p w:rsidR="00396294" w:rsidRDefault="00396294" w:rsidP="00FF6150">
            <w:pPr>
              <w:tabs>
                <w:tab w:val="left" w:pos="6120"/>
                <w:tab w:val="left" w:pos="8820"/>
                <w:tab w:val="left" w:pos="9990"/>
                <w:tab w:val="left" w:pos="11070"/>
              </w:tabs>
            </w:pPr>
          </w:p>
        </w:tc>
      </w:tr>
      <w:tr w:rsidR="00396294" w:rsidTr="007F3560">
        <w:trPr>
          <w:cantSplit/>
        </w:trPr>
        <w:tc>
          <w:tcPr>
            <w:tcW w:w="6768" w:type="dxa"/>
            <w:shd w:val="clear" w:color="auto" w:fill="auto"/>
          </w:tcPr>
          <w:p w:rsidR="00396294" w:rsidRDefault="00396294" w:rsidP="007F3560">
            <w:pPr>
              <w:tabs>
                <w:tab w:val="left" w:pos="0"/>
              </w:tabs>
              <w:rPr>
                <w:sz w:val="22"/>
                <w:szCs w:val="22"/>
              </w:rPr>
            </w:pPr>
            <w:r>
              <w:rPr>
                <w:sz w:val="22"/>
                <w:szCs w:val="22"/>
              </w:rPr>
              <w:t>Broadcast Educators Association</w:t>
            </w:r>
          </w:p>
        </w:tc>
        <w:tc>
          <w:tcPr>
            <w:tcW w:w="2947" w:type="dxa"/>
          </w:tcPr>
          <w:p w:rsidR="00396294" w:rsidRDefault="00396294" w:rsidP="00FF6150">
            <w:pPr>
              <w:tabs>
                <w:tab w:val="left" w:pos="6120"/>
                <w:tab w:val="left" w:pos="8820"/>
                <w:tab w:val="left" w:pos="9990"/>
                <w:tab w:val="left" w:pos="11070"/>
              </w:tabs>
            </w:pPr>
          </w:p>
        </w:tc>
      </w:tr>
      <w:tr w:rsidR="00396294" w:rsidTr="007F3560">
        <w:trPr>
          <w:cantSplit/>
        </w:trPr>
        <w:tc>
          <w:tcPr>
            <w:tcW w:w="6768" w:type="dxa"/>
            <w:shd w:val="clear" w:color="auto" w:fill="auto"/>
          </w:tcPr>
          <w:p w:rsidR="00396294" w:rsidRDefault="00396294" w:rsidP="007F3560">
            <w:pPr>
              <w:tabs>
                <w:tab w:val="left" w:pos="0"/>
              </w:tabs>
              <w:rPr>
                <w:sz w:val="22"/>
                <w:szCs w:val="22"/>
              </w:rPr>
            </w:pPr>
            <w:r>
              <w:rPr>
                <w:sz w:val="22"/>
                <w:szCs w:val="22"/>
              </w:rPr>
              <w:t>University</w:t>
            </w:r>
            <w:r w:rsidR="00F3753D">
              <w:rPr>
                <w:sz w:val="22"/>
                <w:szCs w:val="22"/>
              </w:rPr>
              <w:t>:</w:t>
            </w:r>
            <w:r>
              <w:rPr>
                <w:sz w:val="22"/>
                <w:szCs w:val="22"/>
              </w:rPr>
              <w:t xml:space="preserve"> Stations Alliance</w:t>
            </w:r>
          </w:p>
        </w:tc>
        <w:tc>
          <w:tcPr>
            <w:tcW w:w="2947" w:type="dxa"/>
          </w:tcPr>
          <w:p w:rsidR="00396294" w:rsidRDefault="00396294" w:rsidP="00FF6150">
            <w:pPr>
              <w:tabs>
                <w:tab w:val="left" w:pos="6120"/>
                <w:tab w:val="left" w:pos="8820"/>
                <w:tab w:val="left" w:pos="9990"/>
                <w:tab w:val="left" w:pos="11070"/>
              </w:tabs>
            </w:pPr>
          </w:p>
        </w:tc>
      </w:tr>
    </w:tbl>
    <w:p w:rsidR="008056A0" w:rsidRDefault="008056A0" w:rsidP="00693584">
      <w:pPr>
        <w:ind w:left="2160" w:firstLine="720"/>
        <w:outlineLvl w:val="0"/>
      </w:pPr>
    </w:p>
    <w:p w:rsidR="008056A0" w:rsidRDefault="008056A0" w:rsidP="00693584">
      <w:pPr>
        <w:ind w:left="2160" w:firstLine="720"/>
        <w:outlineLvl w:val="0"/>
      </w:pPr>
    </w:p>
    <w:p w:rsidR="00631364" w:rsidRDefault="00631364" w:rsidP="00693584">
      <w:pPr>
        <w:ind w:left="2160" w:firstLine="720"/>
        <w:outlineLvl w:val="0"/>
      </w:pPr>
      <w:r w:rsidRPr="00E13322">
        <w:t>RECRUITING SOURCES USED</w:t>
      </w:r>
    </w:p>
    <w:p w:rsidR="00DA153F" w:rsidRDefault="00DA153F" w:rsidP="00DA153F">
      <w:pPr>
        <w:outlineLvl w:val="0"/>
      </w:pPr>
    </w:p>
    <w:p w:rsidR="00392EDD" w:rsidRDefault="00DA153F" w:rsidP="00392EDD">
      <w:pPr>
        <w:outlineLvl w:val="0"/>
      </w:pPr>
      <w:r>
        <w:t>Job Title of Position:</w:t>
      </w:r>
      <w:r w:rsidR="0040275F">
        <w:t xml:space="preserve"> UPR News Director/USU Assistant Professor</w:t>
      </w:r>
      <w:r w:rsidR="0068442D">
        <w:tab/>
      </w:r>
      <w:r w:rsidR="0040275F">
        <w:t xml:space="preserve">      D</w:t>
      </w:r>
      <w:r>
        <w:t>ate of Hire:</w:t>
      </w:r>
      <w:r w:rsidR="00A23099">
        <w:t xml:space="preserve"> 3/26/26</w:t>
      </w:r>
    </w:p>
    <w:p w:rsidR="0068442D" w:rsidRDefault="0068442D" w:rsidP="00392EDD">
      <w:pPr>
        <w:outlineLvl w:val="0"/>
        <w:rPr>
          <w:i/>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450"/>
        <w:gridCol w:w="2610"/>
        <w:gridCol w:w="1530"/>
        <w:gridCol w:w="2993"/>
      </w:tblGrid>
      <w:tr w:rsidR="00631364" w:rsidTr="00433497">
        <w:tc>
          <w:tcPr>
            <w:tcW w:w="2245" w:type="dxa"/>
            <w:shd w:val="pct12" w:color="auto" w:fill="FFFFFF"/>
          </w:tcPr>
          <w:p w:rsidR="00631364" w:rsidRDefault="00631364" w:rsidP="00ED5243">
            <w:pPr>
              <w:tabs>
                <w:tab w:val="left" w:pos="0"/>
              </w:tabs>
              <w:jc w:val="center"/>
              <w:rPr>
                <w:smallCaps/>
              </w:rPr>
            </w:pPr>
            <w:r>
              <w:rPr>
                <w:smallCaps/>
              </w:rPr>
              <w:t>Referral Source</w:t>
            </w:r>
          </w:p>
        </w:tc>
        <w:tc>
          <w:tcPr>
            <w:tcW w:w="450" w:type="dxa"/>
            <w:shd w:val="pct12" w:color="auto" w:fill="FFFFFF"/>
          </w:tcPr>
          <w:p w:rsidR="00631364" w:rsidRDefault="00631364" w:rsidP="00ED5243">
            <w:pPr>
              <w:jc w:val="center"/>
              <w:rPr>
                <w:smallCaps/>
              </w:rPr>
            </w:pPr>
            <w:r>
              <w:rPr>
                <w:smallCaps/>
              </w:rPr>
              <w:t>*</w:t>
            </w:r>
          </w:p>
        </w:tc>
        <w:tc>
          <w:tcPr>
            <w:tcW w:w="2610" w:type="dxa"/>
            <w:shd w:val="pct12" w:color="auto" w:fill="FFFFFF"/>
          </w:tcPr>
          <w:p w:rsidR="00631364" w:rsidRDefault="00631364" w:rsidP="00ED5243">
            <w:pPr>
              <w:jc w:val="center"/>
              <w:rPr>
                <w:smallCaps/>
              </w:rPr>
            </w:pPr>
            <w:r>
              <w:rPr>
                <w:smallCaps/>
              </w:rPr>
              <w:t>Address of Source</w:t>
            </w:r>
          </w:p>
        </w:tc>
        <w:tc>
          <w:tcPr>
            <w:tcW w:w="1530" w:type="dxa"/>
            <w:shd w:val="pct12" w:color="auto" w:fill="FFFFFF"/>
          </w:tcPr>
          <w:p w:rsidR="00631364" w:rsidRDefault="00631364" w:rsidP="00ED5243">
            <w:pPr>
              <w:jc w:val="center"/>
              <w:rPr>
                <w:smallCaps/>
              </w:rPr>
            </w:pPr>
            <w:r>
              <w:rPr>
                <w:smallCaps/>
              </w:rPr>
              <w:t>Contact Person at Source</w:t>
            </w:r>
          </w:p>
        </w:tc>
        <w:tc>
          <w:tcPr>
            <w:tcW w:w="2993" w:type="dxa"/>
            <w:shd w:val="pct12" w:color="auto" w:fill="FFFFFF"/>
          </w:tcPr>
          <w:p w:rsidR="00631364" w:rsidRDefault="00631364" w:rsidP="00ED5243">
            <w:pPr>
              <w:jc w:val="center"/>
              <w:rPr>
                <w:smallCaps/>
              </w:rPr>
            </w:pPr>
            <w:r>
              <w:rPr>
                <w:smallCaps/>
              </w:rPr>
              <w:t>Tel. No. and E-Mail Address of Source</w:t>
            </w:r>
          </w:p>
        </w:tc>
      </w:tr>
      <w:tr w:rsidR="00392EDD" w:rsidTr="00433497">
        <w:tc>
          <w:tcPr>
            <w:tcW w:w="2245" w:type="dxa"/>
          </w:tcPr>
          <w:p w:rsidR="00F07533" w:rsidRPr="00345B59" w:rsidRDefault="00CA2903" w:rsidP="00392EDD">
            <w:pPr>
              <w:tabs>
                <w:tab w:val="left" w:pos="0"/>
              </w:tabs>
              <w:rPr>
                <w:sz w:val="22"/>
                <w:szCs w:val="22"/>
              </w:rPr>
            </w:pPr>
            <w:r>
              <w:rPr>
                <w:sz w:val="22"/>
                <w:szCs w:val="22"/>
              </w:rPr>
              <w:t>Current</w:t>
            </w:r>
            <w:r w:rsidR="00396294">
              <w:rPr>
                <w:sz w:val="22"/>
                <w:szCs w:val="22"/>
              </w:rPr>
              <w:t xml:space="preserve"> </w:t>
            </w:r>
            <w:r w:rsidR="0040275F">
              <w:rPr>
                <w:sz w:val="22"/>
                <w:szCs w:val="22"/>
              </w:rPr>
              <w:t>(publicmediajobs.org)</w:t>
            </w:r>
          </w:p>
        </w:tc>
        <w:tc>
          <w:tcPr>
            <w:tcW w:w="450" w:type="dxa"/>
          </w:tcPr>
          <w:p w:rsidR="00392EDD" w:rsidRPr="00345B59" w:rsidRDefault="0040275F" w:rsidP="00392EDD">
            <w:pPr>
              <w:tabs>
                <w:tab w:val="left" w:pos="252"/>
              </w:tabs>
              <w:jc w:val="center"/>
              <w:rPr>
                <w:sz w:val="22"/>
                <w:szCs w:val="22"/>
              </w:rPr>
            </w:pPr>
            <w:r>
              <w:rPr>
                <w:sz w:val="22"/>
                <w:szCs w:val="22"/>
              </w:rPr>
              <w:t>N</w:t>
            </w:r>
          </w:p>
        </w:tc>
        <w:tc>
          <w:tcPr>
            <w:tcW w:w="2610" w:type="dxa"/>
          </w:tcPr>
          <w:p w:rsidR="00392EDD" w:rsidRPr="00345B59" w:rsidRDefault="00433497" w:rsidP="00392EDD">
            <w:pPr>
              <w:rPr>
                <w:sz w:val="22"/>
                <w:szCs w:val="22"/>
              </w:rPr>
            </w:pPr>
            <w:r>
              <w:rPr>
                <w:sz w:val="22"/>
                <w:szCs w:val="22"/>
              </w:rPr>
              <w:t>4400 Massachusetts NW, Washington, D.C. 200016</w:t>
            </w:r>
          </w:p>
        </w:tc>
        <w:tc>
          <w:tcPr>
            <w:tcW w:w="1530" w:type="dxa"/>
          </w:tcPr>
          <w:p w:rsidR="00392EDD" w:rsidRPr="00345B59" w:rsidRDefault="00433497" w:rsidP="00433497">
            <w:pPr>
              <w:rPr>
                <w:sz w:val="22"/>
                <w:szCs w:val="22"/>
              </w:rPr>
            </w:pPr>
            <w:r>
              <w:rPr>
                <w:sz w:val="22"/>
                <w:szCs w:val="22"/>
              </w:rPr>
              <w:t xml:space="preserve">Amanda </w:t>
            </w:r>
            <w:proofErr w:type="spellStart"/>
            <w:r>
              <w:rPr>
                <w:sz w:val="22"/>
                <w:szCs w:val="22"/>
              </w:rPr>
              <w:t>Ianuzzi</w:t>
            </w:r>
            <w:proofErr w:type="spellEnd"/>
          </w:p>
        </w:tc>
        <w:tc>
          <w:tcPr>
            <w:tcW w:w="2993" w:type="dxa"/>
          </w:tcPr>
          <w:p w:rsidR="00433497" w:rsidRPr="00345B59" w:rsidRDefault="00FD4499" w:rsidP="00433497">
            <w:pPr>
              <w:rPr>
                <w:sz w:val="22"/>
                <w:szCs w:val="22"/>
              </w:rPr>
            </w:pPr>
            <w:hyperlink r:id="rId5" w:history="1">
              <w:r w:rsidR="00433497" w:rsidRPr="00210954">
                <w:rPr>
                  <w:rStyle w:val="Hyperlink"/>
                  <w:sz w:val="22"/>
                  <w:szCs w:val="22"/>
                </w:rPr>
                <w:t>publicmediajobs@current.org</w:t>
              </w:r>
            </w:hyperlink>
            <w:r w:rsidR="00433497">
              <w:rPr>
                <w:sz w:val="22"/>
                <w:szCs w:val="22"/>
              </w:rPr>
              <w:t xml:space="preserve"> </w:t>
            </w:r>
          </w:p>
        </w:tc>
      </w:tr>
      <w:tr w:rsidR="0065024F" w:rsidTr="00433497">
        <w:tc>
          <w:tcPr>
            <w:tcW w:w="2245" w:type="dxa"/>
          </w:tcPr>
          <w:p w:rsidR="0065024F" w:rsidRDefault="0065024F" w:rsidP="0065024F">
            <w:pPr>
              <w:tabs>
                <w:tab w:val="left" w:pos="0"/>
              </w:tabs>
              <w:rPr>
                <w:sz w:val="22"/>
                <w:szCs w:val="22"/>
              </w:rPr>
            </w:pPr>
            <w:r>
              <w:rPr>
                <w:sz w:val="22"/>
                <w:szCs w:val="22"/>
              </w:rPr>
              <w:t>Indeed.com</w:t>
            </w:r>
          </w:p>
        </w:tc>
        <w:tc>
          <w:tcPr>
            <w:tcW w:w="450" w:type="dxa"/>
          </w:tcPr>
          <w:p w:rsidR="0065024F" w:rsidRDefault="00396294" w:rsidP="0065024F">
            <w:pPr>
              <w:tabs>
                <w:tab w:val="left" w:pos="252"/>
              </w:tabs>
              <w:jc w:val="center"/>
              <w:rPr>
                <w:sz w:val="22"/>
                <w:szCs w:val="22"/>
              </w:rPr>
            </w:pPr>
            <w:r>
              <w:rPr>
                <w:sz w:val="22"/>
                <w:szCs w:val="22"/>
              </w:rPr>
              <w:t>N</w:t>
            </w:r>
          </w:p>
        </w:tc>
        <w:tc>
          <w:tcPr>
            <w:tcW w:w="2610" w:type="dxa"/>
          </w:tcPr>
          <w:p w:rsidR="00260BF1" w:rsidRDefault="00FD4499" w:rsidP="00260BF1">
            <w:pPr>
              <w:rPr>
                <w:sz w:val="22"/>
                <w:szCs w:val="22"/>
              </w:rPr>
            </w:pPr>
            <w:hyperlink r:id="rId6" w:history="1">
              <w:r w:rsidR="00260BF1" w:rsidRPr="00210954">
                <w:rPr>
                  <w:rStyle w:val="Hyperlink"/>
                  <w:sz w:val="22"/>
                  <w:szCs w:val="22"/>
                </w:rPr>
                <w:t>www.indeed.com</w:t>
              </w:r>
            </w:hyperlink>
          </w:p>
        </w:tc>
        <w:tc>
          <w:tcPr>
            <w:tcW w:w="1530" w:type="dxa"/>
          </w:tcPr>
          <w:p w:rsidR="0065024F" w:rsidRDefault="0065024F" w:rsidP="0065024F">
            <w:pPr>
              <w:rPr>
                <w:sz w:val="22"/>
                <w:szCs w:val="22"/>
              </w:rPr>
            </w:pPr>
          </w:p>
        </w:tc>
        <w:tc>
          <w:tcPr>
            <w:tcW w:w="2993" w:type="dxa"/>
          </w:tcPr>
          <w:p w:rsidR="0065024F" w:rsidRDefault="0065024F" w:rsidP="0065024F">
            <w:pPr>
              <w:rPr>
                <w:sz w:val="22"/>
                <w:szCs w:val="22"/>
              </w:rPr>
            </w:pPr>
          </w:p>
        </w:tc>
      </w:tr>
      <w:tr w:rsidR="0065024F" w:rsidTr="00433497">
        <w:tc>
          <w:tcPr>
            <w:tcW w:w="2245" w:type="dxa"/>
          </w:tcPr>
          <w:p w:rsidR="0065024F" w:rsidRDefault="0065024F" w:rsidP="0065024F">
            <w:pPr>
              <w:tabs>
                <w:tab w:val="left" w:pos="0"/>
              </w:tabs>
              <w:rPr>
                <w:sz w:val="22"/>
                <w:szCs w:val="22"/>
              </w:rPr>
            </w:pPr>
            <w:r>
              <w:rPr>
                <w:sz w:val="22"/>
                <w:szCs w:val="22"/>
              </w:rPr>
              <w:t>LinkedIn</w:t>
            </w:r>
          </w:p>
        </w:tc>
        <w:tc>
          <w:tcPr>
            <w:tcW w:w="450" w:type="dxa"/>
          </w:tcPr>
          <w:p w:rsidR="0065024F" w:rsidRDefault="00396294" w:rsidP="0065024F">
            <w:pPr>
              <w:tabs>
                <w:tab w:val="left" w:pos="252"/>
              </w:tabs>
              <w:jc w:val="center"/>
              <w:rPr>
                <w:sz w:val="22"/>
                <w:szCs w:val="22"/>
              </w:rPr>
            </w:pPr>
            <w:r>
              <w:rPr>
                <w:sz w:val="22"/>
                <w:szCs w:val="22"/>
              </w:rPr>
              <w:t>N</w:t>
            </w:r>
          </w:p>
        </w:tc>
        <w:tc>
          <w:tcPr>
            <w:tcW w:w="2610" w:type="dxa"/>
          </w:tcPr>
          <w:p w:rsidR="00EF675F" w:rsidRDefault="00FD4499" w:rsidP="00EF675F">
            <w:pPr>
              <w:rPr>
                <w:sz w:val="22"/>
                <w:szCs w:val="22"/>
              </w:rPr>
            </w:pPr>
            <w:hyperlink r:id="rId7" w:history="1">
              <w:r w:rsidR="00EF675F" w:rsidRPr="00210954">
                <w:rPr>
                  <w:rStyle w:val="Hyperlink"/>
                  <w:sz w:val="22"/>
                  <w:szCs w:val="22"/>
                </w:rPr>
                <w:t>www.linkedin.com</w:t>
              </w:r>
            </w:hyperlink>
          </w:p>
        </w:tc>
        <w:tc>
          <w:tcPr>
            <w:tcW w:w="1530" w:type="dxa"/>
          </w:tcPr>
          <w:p w:rsidR="0065024F" w:rsidRDefault="0065024F" w:rsidP="0065024F">
            <w:pPr>
              <w:rPr>
                <w:sz w:val="22"/>
                <w:szCs w:val="22"/>
              </w:rPr>
            </w:pPr>
          </w:p>
        </w:tc>
        <w:tc>
          <w:tcPr>
            <w:tcW w:w="2993" w:type="dxa"/>
          </w:tcPr>
          <w:p w:rsidR="0065024F" w:rsidRDefault="0065024F" w:rsidP="0065024F">
            <w:pPr>
              <w:rPr>
                <w:sz w:val="22"/>
                <w:szCs w:val="22"/>
              </w:rPr>
            </w:pPr>
          </w:p>
        </w:tc>
      </w:tr>
      <w:tr w:rsidR="00800143" w:rsidTr="00433497">
        <w:tc>
          <w:tcPr>
            <w:tcW w:w="2245" w:type="dxa"/>
          </w:tcPr>
          <w:p w:rsidR="00800143" w:rsidRDefault="00800143" w:rsidP="00800143">
            <w:pPr>
              <w:tabs>
                <w:tab w:val="left" w:pos="0"/>
              </w:tabs>
              <w:rPr>
                <w:sz w:val="22"/>
                <w:szCs w:val="22"/>
              </w:rPr>
            </w:pPr>
            <w:r>
              <w:rPr>
                <w:sz w:val="22"/>
                <w:szCs w:val="22"/>
              </w:rPr>
              <w:t>Jobs.usu.edu</w:t>
            </w:r>
          </w:p>
        </w:tc>
        <w:tc>
          <w:tcPr>
            <w:tcW w:w="450" w:type="dxa"/>
          </w:tcPr>
          <w:p w:rsidR="00800143" w:rsidRDefault="00800143" w:rsidP="00800143">
            <w:pPr>
              <w:tabs>
                <w:tab w:val="left" w:pos="252"/>
              </w:tabs>
              <w:jc w:val="center"/>
              <w:rPr>
                <w:sz w:val="22"/>
                <w:szCs w:val="22"/>
              </w:rPr>
            </w:pPr>
            <w:r>
              <w:rPr>
                <w:sz w:val="22"/>
                <w:szCs w:val="22"/>
              </w:rPr>
              <w:t>Y</w:t>
            </w:r>
          </w:p>
        </w:tc>
        <w:tc>
          <w:tcPr>
            <w:tcW w:w="2610" w:type="dxa"/>
          </w:tcPr>
          <w:p w:rsidR="00800143" w:rsidRDefault="00433497" w:rsidP="00800143">
            <w:pPr>
              <w:rPr>
                <w:sz w:val="22"/>
                <w:szCs w:val="22"/>
              </w:rPr>
            </w:pPr>
            <w:r>
              <w:rPr>
                <w:sz w:val="22"/>
                <w:szCs w:val="22"/>
              </w:rPr>
              <w:t>8800 Old Main Hill, Logan, UT 84322-8800</w:t>
            </w:r>
          </w:p>
        </w:tc>
        <w:tc>
          <w:tcPr>
            <w:tcW w:w="1530" w:type="dxa"/>
          </w:tcPr>
          <w:p w:rsidR="00800143" w:rsidRDefault="00433497" w:rsidP="00800143">
            <w:pPr>
              <w:rPr>
                <w:sz w:val="22"/>
                <w:szCs w:val="22"/>
              </w:rPr>
            </w:pPr>
            <w:r>
              <w:rPr>
                <w:sz w:val="22"/>
                <w:szCs w:val="22"/>
              </w:rPr>
              <w:t>Carli Neugebauer</w:t>
            </w:r>
          </w:p>
        </w:tc>
        <w:tc>
          <w:tcPr>
            <w:tcW w:w="2993" w:type="dxa"/>
          </w:tcPr>
          <w:p w:rsidR="00800143" w:rsidRDefault="00433497" w:rsidP="00800143">
            <w:pPr>
              <w:rPr>
                <w:sz w:val="22"/>
                <w:szCs w:val="22"/>
              </w:rPr>
            </w:pPr>
            <w:r>
              <w:rPr>
                <w:sz w:val="22"/>
                <w:szCs w:val="22"/>
              </w:rPr>
              <w:t>435-797-9144</w:t>
            </w:r>
          </w:p>
          <w:p w:rsidR="00433497" w:rsidRDefault="00FD4499" w:rsidP="00433497">
            <w:pPr>
              <w:rPr>
                <w:sz w:val="22"/>
                <w:szCs w:val="22"/>
              </w:rPr>
            </w:pPr>
            <w:hyperlink r:id="rId8" w:history="1">
              <w:r w:rsidR="00433497" w:rsidRPr="00210954">
                <w:rPr>
                  <w:rStyle w:val="Hyperlink"/>
                  <w:sz w:val="22"/>
                  <w:szCs w:val="22"/>
                </w:rPr>
                <w:t>Carli.neugebauer@usu.edu</w:t>
              </w:r>
            </w:hyperlink>
          </w:p>
        </w:tc>
      </w:tr>
      <w:tr w:rsidR="00800143" w:rsidTr="00433497">
        <w:tc>
          <w:tcPr>
            <w:tcW w:w="2245" w:type="dxa"/>
          </w:tcPr>
          <w:p w:rsidR="00800143" w:rsidRDefault="00800143" w:rsidP="00800143">
            <w:pPr>
              <w:tabs>
                <w:tab w:val="left" w:pos="0"/>
              </w:tabs>
              <w:rPr>
                <w:sz w:val="22"/>
                <w:szCs w:val="22"/>
              </w:rPr>
            </w:pPr>
            <w:r>
              <w:rPr>
                <w:sz w:val="22"/>
                <w:szCs w:val="22"/>
              </w:rPr>
              <w:t>Utahpublicradio.org</w:t>
            </w:r>
          </w:p>
        </w:tc>
        <w:tc>
          <w:tcPr>
            <w:tcW w:w="450" w:type="dxa"/>
          </w:tcPr>
          <w:p w:rsidR="00800143" w:rsidRDefault="00800143" w:rsidP="00800143">
            <w:pPr>
              <w:tabs>
                <w:tab w:val="left" w:pos="252"/>
              </w:tabs>
              <w:jc w:val="center"/>
              <w:rPr>
                <w:sz w:val="22"/>
                <w:szCs w:val="22"/>
              </w:rPr>
            </w:pPr>
            <w:r>
              <w:rPr>
                <w:sz w:val="22"/>
                <w:szCs w:val="22"/>
              </w:rPr>
              <w:t>N</w:t>
            </w:r>
          </w:p>
        </w:tc>
        <w:tc>
          <w:tcPr>
            <w:tcW w:w="2610" w:type="dxa"/>
          </w:tcPr>
          <w:p w:rsidR="00800143" w:rsidRDefault="00800143" w:rsidP="00800143">
            <w:pPr>
              <w:rPr>
                <w:sz w:val="22"/>
                <w:szCs w:val="22"/>
              </w:rPr>
            </w:pPr>
            <w:r>
              <w:rPr>
                <w:sz w:val="22"/>
                <w:szCs w:val="22"/>
              </w:rPr>
              <w:t>8505 Old Main Hill, Logan, UT 84322-8505</w:t>
            </w:r>
          </w:p>
        </w:tc>
        <w:tc>
          <w:tcPr>
            <w:tcW w:w="1530" w:type="dxa"/>
          </w:tcPr>
          <w:p w:rsidR="00800143" w:rsidRDefault="00800143" w:rsidP="00800143">
            <w:pPr>
              <w:rPr>
                <w:sz w:val="22"/>
                <w:szCs w:val="22"/>
              </w:rPr>
            </w:pPr>
            <w:r>
              <w:rPr>
                <w:sz w:val="22"/>
                <w:szCs w:val="22"/>
              </w:rPr>
              <w:t>Emily Colby</w:t>
            </w:r>
          </w:p>
        </w:tc>
        <w:tc>
          <w:tcPr>
            <w:tcW w:w="2993" w:type="dxa"/>
          </w:tcPr>
          <w:p w:rsidR="00800143" w:rsidRDefault="00800143" w:rsidP="00800143">
            <w:pPr>
              <w:rPr>
                <w:sz w:val="22"/>
                <w:szCs w:val="22"/>
              </w:rPr>
            </w:pPr>
            <w:r>
              <w:rPr>
                <w:sz w:val="22"/>
                <w:szCs w:val="22"/>
              </w:rPr>
              <w:t>435-797-3138</w:t>
            </w:r>
          </w:p>
          <w:p w:rsidR="00800143" w:rsidRDefault="00FD4499" w:rsidP="00800143">
            <w:pPr>
              <w:rPr>
                <w:sz w:val="22"/>
                <w:szCs w:val="22"/>
              </w:rPr>
            </w:pPr>
            <w:hyperlink r:id="rId9" w:history="1">
              <w:r w:rsidR="00800143" w:rsidRPr="006633B1">
                <w:rPr>
                  <w:rStyle w:val="Hyperlink"/>
                  <w:sz w:val="22"/>
                  <w:szCs w:val="22"/>
                </w:rPr>
                <w:t>emily.colby@usu.edu</w:t>
              </w:r>
            </w:hyperlink>
          </w:p>
          <w:p w:rsidR="00800143" w:rsidRDefault="00800143" w:rsidP="00800143">
            <w:pPr>
              <w:rPr>
                <w:sz w:val="22"/>
                <w:szCs w:val="22"/>
              </w:rPr>
            </w:pPr>
            <w:r>
              <w:rPr>
                <w:sz w:val="22"/>
                <w:szCs w:val="22"/>
              </w:rPr>
              <w:t>8505 Old Main Hill, Logan, UT  84322-8505</w:t>
            </w:r>
          </w:p>
        </w:tc>
      </w:tr>
      <w:tr w:rsidR="00800143" w:rsidTr="00433497">
        <w:tc>
          <w:tcPr>
            <w:tcW w:w="2245" w:type="dxa"/>
          </w:tcPr>
          <w:p w:rsidR="00800143" w:rsidRDefault="00800143" w:rsidP="00800143">
            <w:pPr>
              <w:tabs>
                <w:tab w:val="left" w:pos="0"/>
              </w:tabs>
              <w:rPr>
                <w:sz w:val="22"/>
                <w:szCs w:val="22"/>
              </w:rPr>
            </w:pPr>
            <w:r>
              <w:rPr>
                <w:sz w:val="22"/>
                <w:szCs w:val="22"/>
              </w:rPr>
              <w:t>Inside Higher Ed</w:t>
            </w:r>
          </w:p>
        </w:tc>
        <w:tc>
          <w:tcPr>
            <w:tcW w:w="450" w:type="dxa"/>
          </w:tcPr>
          <w:p w:rsidR="00800143" w:rsidRDefault="00800143" w:rsidP="00800143">
            <w:pPr>
              <w:tabs>
                <w:tab w:val="left" w:pos="6120"/>
                <w:tab w:val="left" w:pos="8820"/>
                <w:tab w:val="left" w:pos="9990"/>
                <w:tab w:val="left" w:pos="11070"/>
              </w:tabs>
            </w:pPr>
            <w:r>
              <w:t>N</w:t>
            </w:r>
          </w:p>
        </w:tc>
        <w:tc>
          <w:tcPr>
            <w:tcW w:w="2610" w:type="dxa"/>
          </w:tcPr>
          <w:p w:rsidR="00F3753D" w:rsidRDefault="00FD4499" w:rsidP="00F3753D">
            <w:pPr>
              <w:rPr>
                <w:color w:val="333333"/>
                <w:sz w:val="22"/>
                <w:szCs w:val="22"/>
                <w:shd w:val="clear" w:color="auto" w:fill="FFFFFF"/>
              </w:rPr>
            </w:pPr>
            <w:hyperlink r:id="rId10" w:history="1">
              <w:r w:rsidR="00F3753D" w:rsidRPr="00210954">
                <w:rPr>
                  <w:rStyle w:val="Hyperlink"/>
                  <w:sz w:val="22"/>
                  <w:szCs w:val="22"/>
                  <w:shd w:val="clear" w:color="auto" w:fill="FFFFFF"/>
                </w:rPr>
                <w:t>www.insidehighered.com</w:t>
              </w:r>
            </w:hyperlink>
          </w:p>
          <w:p w:rsidR="00800143" w:rsidRPr="00F3753D" w:rsidRDefault="00F3753D" w:rsidP="00F3753D">
            <w:pPr>
              <w:rPr>
                <w:sz w:val="22"/>
                <w:szCs w:val="22"/>
              </w:rPr>
            </w:pPr>
            <w:r w:rsidRPr="00F3753D">
              <w:rPr>
                <w:color w:val="333333"/>
                <w:sz w:val="22"/>
                <w:szCs w:val="22"/>
                <w:shd w:val="clear" w:color="auto" w:fill="FFFFFF"/>
              </w:rPr>
              <w:t>1150 Connecticut Avenue NW, Suite 400</w:t>
            </w:r>
            <w:r w:rsidRPr="00F3753D">
              <w:rPr>
                <w:color w:val="333333"/>
                <w:sz w:val="22"/>
                <w:szCs w:val="22"/>
              </w:rPr>
              <w:br/>
            </w:r>
            <w:r w:rsidRPr="00F3753D">
              <w:rPr>
                <w:color w:val="333333"/>
                <w:sz w:val="22"/>
                <w:szCs w:val="22"/>
                <w:shd w:val="clear" w:color="auto" w:fill="FFFFFF"/>
              </w:rPr>
              <w:t>Washington, DC 20036</w:t>
            </w:r>
          </w:p>
        </w:tc>
        <w:tc>
          <w:tcPr>
            <w:tcW w:w="1530" w:type="dxa"/>
          </w:tcPr>
          <w:p w:rsidR="00800143" w:rsidRDefault="00800143" w:rsidP="00800143">
            <w:pPr>
              <w:rPr>
                <w:sz w:val="22"/>
                <w:szCs w:val="22"/>
              </w:rPr>
            </w:pPr>
          </w:p>
        </w:tc>
        <w:tc>
          <w:tcPr>
            <w:tcW w:w="2993" w:type="dxa"/>
          </w:tcPr>
          <w:p w:rsidR="00800143" w:rsidRDefault="00F3753D" w:rsidP="00800143">
            <w:pPr>
              <w:rPr>
                <w:color w:val="333333"/>
                <w:sz w:val="22"/>
                <w:szCs w:val="22"/>
                <w:shd w:val="clear" w:color="auto" w:fill="FFFFFF"/>
              </w:rPr>
            </w:pPr>
            <w:r w:rsidRPr="00F3753D">
              <w:rPr>
                <w:color w:val="333333"/>
                <w:sz w:val="22"/>
                <w:szCs w:val="22"/>
                <w:shd w:val="clear" w:color="auto" w:fill="FFFFFF"/>
              </w:rPr>
              <w:t>202.659.9208</w:t>
            </w:r>
          </w:p>
          <w:p w:rsidR="00F3753D" w:rsidRDefault="00FD4499" w:rsidP="00800143">
            <w:pPr>
              <w:rPr>
                <w:color w:val="333333"/>
                <w:sz w:val="22"/>
                <w:szCs w:val="22"/>
                <w:shd w:val="clear" w:color="auto" w:fill="FFFFFF"/>
              </w:rPr>
            </w:pPr>
            <w:hyperlink r:id="rId11" w:history="1">
              <w:r w:rsidR="00F3753D" w:rsidRPr="00210954">
                <w:rPr>
                  <w:rStyle w:val="Hyperlink"/>
                  <w:sz w:val="22"/>
                  <w:szCs w:val="22"/>
                  <w:shd w:val="clear" w:color="auto" w:fill="FFFFFF"/>
                </w:rPr>
                <w:t>recruit@insidehighered.com</w:t>
              </w:r>
            </w:hyperlink>
          </w:p>
          <w:p w:rsidR="00F3753D" w:rsidRDefault="00F3753D" w:rsidP="00800143">
            <w:pPr>
              <w:rPr>
                <w:sz w:val="22"/>
                <w:szCs w:val="22"/>
              </w:rPr>
            </w:pPr>
          </w:p>
        </w:tc>
      </w:tr>
      <w:tr w:rsidR="00800143" w:rsidTr="00433497">
        <w:tc>
          <w:tcPr>
            <w:tcW w:w="2245" w:type="dxa"/>
          </w:tcPr>
          <w:p w:rsidR="00800143" w:rsidRDefault="00800143" w:rsidP="00800143">
            <w:pPr>
              <w:tabs>
                <w:tab w:val="left" w:pos="0"/>
              </w:tabs>
              <w:rPr>
                <w:sz w:val="22"/>
                <w:szCs w:val="22"/>
              </w:rPr>
            </w:pPr>
            <w:r>
              <w:rPr>
                <w:sz w:val="22"/>
                <w:szCs w:val="22"/>
              </w:rPr>
              <w:t>Chronicle of Higher Education</w:t>
            </w:r>
          </w:p>
        </w:tc>
        <w:tc>
          <w:tcPr>
            <w:tcW w:w="450" w:type="dxa"/>
          </w:tcPr>
          <w:p w:rsidR="00800143" w:rsidRDefault="00800143" w:rsidP="00800143">
            <w:pPr>
              <w:tabs>
                <w:tab w:val="left" w:pos="6120"/>
                <w:tab w:val="left" w:pos="8820"/>
                <w:tab w:val="left" w:pos="9990"/>
                <w:tab w:val="left" w:pos="11070"/>
              </w:tabs>
            </w:pPr>
            <w:r>
              <w:t>N</w:t>
            </w:r>
          </w:p>
        </w:tc>
        <w:tc>
          <w:tcPr>
            <w:tcW w:w="2610" w:type="dxa"/>
          </w:tcPr>
          <w:p w:rsidR="00800143" w:rsidRDefault="00FD4499" w:rsidP="00800143">
            <w:pPr>
              <w:rPr>
                <w:sz w:val="22"/>
                <w:szCs w:val="22"/>
              </w:rPr>
            </w:pPr>
            <w:hyperlink r:id="rId12" w:history="1">
              <w:r w:rsidR="00390C79" w:rsidRPr="00210954">
                <w:rPr>
                  <w:rStyle w:val="Hyperlink"/>
                  <w:sz w:val="22"/>
                  <w:szCs w:val="22"/>
                </w:rPr>
                <w:t>www.jobs.chronicle.com</w:t>
              </w:r>
            </w:hyperlink>
          </w:p>
          <w:p w:rsidR="00F3753D" w:rsidRPr="00F3753D" w:rsidRDefault="00390C79" w:rsidP="00390C79">
            <w:pPr>
              <w:rPr>
                <w:sz w:val="22"/>
                <w:szCs w:val="22"/>
              </w:rPr>
            </w:pPr>
            <w:r w:rsidRPr="00390C79">
              <w:rPr>
                <w:color w:val="000000"/>
                <w:sz w:val="22"/>
                <w:szCs w:val="22"/>
              </w:rPr>
              <w:t>900 19th Street, N.W., 6th Floor</w:t>
            </w:r>
            <w:r>
              <w:rPr>
                <w:color w:val="000000"/>
                <w:sz w:val="22"/>
                <w:szCs w:val="22"/>
              </w:rPr>
              <w:t xml:space="preserve">, </w:t>
            </w:r>
            <w:r w:rsidRPr="00390C79">
              <w:rPr>
                <w:color w:val="000000"/>
                <w:sz w:val="22"/>
                <w:szCs w:val="22"/>
              </w:rPr>
              <w:t>Washington, D.C. 20006</w:t>
            </w:r>
          </w:p>
        </w:tc>
        <w:tc>
          <w:tcPr>
            <w:tcW w:w="1530" w:type="dxa"/>
          </w:tcPr>
          <w:p w:rsidR="00800143" w:rsidRDefault="00800143" w:rsidP="00800143">
            <w:pPr>
              <w:rPr>
                <w:sz w:val="22"/>
                <w:szCs w:val="22"/>
              </w:rPr>
            </w:pPr>
          </w:p>
        </w:tc>
        <w:tc>
          <w:tcPr>
            <w:tcW w:w="2993" w:type="dxa"/>
          </w:tcPr>
          <w:p w:rsidR="00800143" w:rsidRDefault="00800143" w:rsidP="00800143">
            <w:pPr>
              <w:rPr>
                <w:sz w:val="22"/>
                <w:szCs w:val="22"/>
              </w:rPr>
            </w:pPr>
          </w:p>
        </w:tc>
      </w:tr>
      <w:tr w:rsidR="00800143" w:rsidTr="00433497">
        <w:tc>
          <w:tcPr>
            <w:tcW w:w="2245" w:type="dxa"/>
          </w:tcPr>
          <w:p w:rsidR="00800143" w:rsidRDefault="00800143" w:rsidP="00800143">
            <w:pPr>
              <w:tabs>
                <w:tab w:val="left" w:pos="0"/>
              </w:tabs>
              <w:rPr>
                <w:sz w:val="22"/>
                <w:szCs w:val="22"/>
              </w:rPr>
            </w:pPr>
            <w:r>
              <w:rPr>
                <w:sz w:val="22"/>
                <w:szCs w:val="22"/>
              </w:rPr>
              <w:t>National Communication Association</w:t>
            </w:r>
          </w:p>
        </w:tc>
        <w:tc>
          <w:tcPr>
            <w:tcW w:w="450" w:type="dxa"/>
          </w:tcPr>
          <w:p w:rsidR="00800143" w:rsidRDefault="00800143" w:rsidP="00800143">
            <w:pPr>
              <w:tabs>
                <w:tab w:val="left" w:pos="6120"/>
                <w:tab w:val="left" w:pos="8820"/>
                <w:tab w:val="left" w:pos="9990"/>
                <w:tab w:val="left" w:pos="11070"/>
              </w:tabs>
            </w:pPr>
            <w:r>
              <w:t>N</w:t>
            </w:r>
          </w:p>
        </w:tc>
        <w:tc>
          <w:tcPr>
            <w:tcW w:w="2610" w:type="dxa"/>
          </w:tcPr>
          <w:p w:rsidR="00390C79" w:rsidRDefault="00FD4499" w:rsidP="00390C79">
            <w:pPr>
              <w:rPr>
                <w:color w:val="000000"/>
                <w:sz w:val="22"/>
                <w:szCs w:val="22"/>
              </w:rPr>
            </w:pPr>
            <w:hyperlink r:id="rId13" w:history="1">
              <w:r w:rsidR="00390C79" w:rsidRPr="00210954">
                <w:rPr>
                  <w:rStyle w:val="Hyperlink"/>
                  <w:sz w:val="22"/>
                  <w:szCs w:val="22"/>
                </w:rPr>
                <w:t>www.natcom.org</w:t>
              </w:r>
            </w:hyperlink>
          </w:p>
          <w:p w:rsidR="00800143" w:rsidRDefault="00390C79" w:rsidP="000A4EFB">
            <w:pPr>
              <w:rPr>
                <w:sz w:val="22"/>
                <w:szCs w:val="22"/>
              </w:rPr>
            </w:pPr>
            <w:r w:rsidRPr="00390C79">
              <w:rPr>
                <w:color w:val="000000"/>
                <w:sz w:val="22"/>
                <w:szCs w:val="22"/>
              </w:rPr>
              <w:t>1765 N Street, NW</w:t>
            </w:r>
            <w:r w:rsidR="000A4EFB">
              <w:rPr>
                <w:color w:val="000000"/>
                <w:sz w:val="22"/>
                <w:szCs w:val="22"/>
              </w:rPr>
              <w:t xml:space="preserve">, </w:t>
            </w:r>
            <w:r w:rsidRPr="00390C79">
              <w:rPr>
                <w:color w:val="000000"/>
                <w:sz w:val="22"/>
                <w:szCs w:val="22"/>
              </w:rPr>
              <w:t>Washington, DC 20036</w:t>
            </w:r>
          </w:p>
        </w:tc>
        <w:tc>
          <w:tcPr>
            <w:tcW w:w="1530" w:type="dxa"/>
          </w:tcPr>
          <w:p w:rsidR="00800143" w:rsidRDefault="00800143" w:rsidP="00800143">
            <w:pPr>
              <w:rPr>
                <w:sz w:val="22"/>
                <w:szCs w:val="22"/>
              </w:rPr>
            </w:pPr>
          </w:p>
        </w:tc>
        <w:tc>
          <w:tcPr>
            <w:tcW w:w="2993" w:type="dxa"/>
          </w:tcPr>
          <w:p w:rsidR="00800143" w:rsidRPr="00390C79" w:rsidRDefault="00390C79" w:rsidP="00800143">
            <w:pPr>
              <w:rPr>
                <w:color w:val="000000"/>
                <w:sz w:val="22"/>
                <w:szCs w:val="22"/>
              </w:rPr>
            </w:pPr>
            <w:r w:rsidRPr="00390C79">
              <w:rPr>
                <w:color w:val="000000"/>
                <w:sz w:val="22"/>
                <w:szCs w:val="22"/>
              </w:rPr>
              <w:t>202-464-4622</w:t>
            </w:r>
          </w:p>
          <w:p w:rsidR="00390C79" w:rsidRDefault="00390C79" w:rsidP="00800143">
            <w:pPr>
              <w:rPr>
                <w:sz w:val="22"/>
                <w:szCs w:val="22"/>
              </w:rPr>
            </w:pPr>
            <w:r w:rsidRPr="00390C79">
              <w:rPr>
                <w:color w:val="000000"/>
                <w:sz w:val="22"/>
                <w:szCs w:val="22"/>
              </w:rPr>
              <w:t>inbox@natcom.org</w:t>
            </w:r>
          </w:p>
        </w:tc>
      </w:tr>
      <w:tr w:rsidR="00800143" w:rsidTr="00433497">
        <w:tc>
          <w:tcPr>
            <w:tcW w:w="2245" w:type="dxa"/>
          </w:tcPr>
          <w:p w:rsidR="00800143" w:rsidRDefault="00800143" w:rsidP="00800143">
            <w:pPr>
              <w:tabs>
                <w:tab w:val="left" w:pos="0"/>
              </w:tabs>
              <w:rPr>
                <w:sz w:val="22"/>
                <w:szCs w:val="22"/>
              </w:rPr>
            </w:pPr>
            <w:r>
              <w:rPr>
                <w:sz w:val="22"/>
                <w:szCs w:val="22"/>
              </w:rPr>
              <w:t>Western States Public Radio</w:t>
            </w:r>
          </w:p>
        </w:tc>
        <w:tc>
          <w:tcPr>
            <w:tcW w:w="450" w:type="dxa"/>
          </w:tcPr>
          <w:p w:rsidR="00800143" w:rsidRDefault="00800143" w:rsidP="00800143">
            <w:pPr>
              <w:tabs>
                <w:tab w:val="left" w:pos="6120"/>
                <w:tab w:val="left" w:pos="8820"/>
                <w:tab w:val="left" w:pos="9990"/>
                <w:tab w:val="left" w:pos="11070"/>
              </w:tabs>
            </w:pPr>
            <w:r>
              <w:t>N</w:t>
            </w:r>
          </w:p>
        </w:tc>
        <w:tc>
          <w:tcPr>
            <w:tcW w:w="2610" w:type="dxa"/>
          </w:tcPr>
          <w:p w:rsidR="00800143" w:rsidRDefault="00FD4499" w:rsidP="00800143">
            <w:pPr>
              <w:rPr>
                <w:sz w:val="22"/>
                <w:szCs w:val="22"/>
              </w:rPr>
            </w:pPr>
            <w:hyperlink r:id="rId14" w:history="1">
              <w:r w:rsidR="00390C79" w:rsidRPr="00210954">
                <w:rPr>
                  <w:rStyle w:val="Hyperlink"/>
                  <w:sz w:val="22"/>
                  <w:szCs w:val="22"/>
                </w:rPr>
                <w:t>www.wspr.org</w:t>
              </w:r>
            </w:hyperlink>
          </w:p>
          <w:p w:rsidR="00390C79" w:rsidRDefault="00390C79" w:rsidP="00800143">
            <w:pPr>
              <w:rPr>
                <w:sz w:val="22"/>
                <w:szCs w:val="22"/>
              </w:rPr>
            </w:pPr>
          </w:p>
        </w:tc>
        <w:tc>
          <w:tcPr>
            <w:tcW w:w="1530" w:type="dxa"/>
          </w:tcPr>
          <w:p w:rsidR="00800143" w:rsidRDefault="004022B1" w:rsidP="00800143">
            <w:pPr>
              <w:rPr>
                <w:sz w:val="22"/>
                <w:szCs w:val="22"/>
              </w:rPr>
            </w:pPr>
            <w:r>
              <w:rPr>
                <w:sz w:val="22"/>
                <w:szCs w:val="22"/>
              </w:rPr>
              <w:t xml:space="preserve">Jim </w:t>
            </w:r>
            <w:proofErr w:type="spellStart"/>
            <w:r>
              <w:rPr>
                <w:sz w:val="22"/>
                <w:szCs w:val="22"/>
              </w:rPr>
              <w:t>Rondeau</w:t>
            </w:r>
            <w:proofErr w:type="spellEnd"/>
          </w:p>
        </w:tc>
        <w:tc>
          <w:tcPr>
            <w:tcW w:w="2993" w:type="dxa"/>
          </w:tcPr>
          <w:p w:rsidR="00390C79" w:rsidRDefault="00390C79" w:rsidP="00390C79">
            <w:pPr>
              <w:rPr>
                <w:color w:val="000000"/>
                <w:sz w:val="22"/>
                <w:szCs w:val="22"/>
              </w:rPr>
            </w:pPr>
            <w:r w:rsidRPr="00390C79">
              <w:rPr>
                <w:color w:val="000000"/>
                <w:sz w:val="22"/>
                <w:szCs w:val="22"/>
              </w:rPr>
              <w:t>541</w:t>
            </w:r>
            <w:r w:rsidR="004022B1" w:rsidRPr="004022B1">
              <w:rPr>
                <w:color w:val="000000"/>
                <w:sz w:val="22"/>
                <w:szCs w:val="22"/>
              </w:rPr>
              <w:t>-</w:t>
            </w:r>
            <w:r w:rsidRPr="00390C79">
              <w:rPr>
                <w:color w:val="000000"/>
                <w:sz w:val="22"/>
                <w:szCs w:val="22"/>
              </w:rPr>
              <w:t>463-6000 </w:t>
            </w:r>
          </w:p>
          <w:p w:rsidR="00390C79" w:rsidRDefault="00FD4499" w:rsidP="004022B1">
            <w:pPr>
              <w:rPr>
                <w:sz w:val="22"/>
                <w:szCs w:val="22"/>
              </w:rPr>
            </w:pPr>
            <w:hyperlink r:id="rId15" w:history="1">
              <w:r w:rsidR="004022B1" w:rsidRPr="00210954">
                <w:rPr>
                  <w:rStyle w:val="Hyperlink"/>
                  <w:sz w:val="22"/>
                  <w:szCs w:val="22"/>
                </w:rPr>
                <w:t>jrondeau@klcc.org</w:t>
              </w:r>
            </w:hyperlink>
          </w:p>
        </w:tc>
      </w:tr>
      <w:tr w:rsidR="00800143" w:rsidTr="00433497">
        <w:tc>
          <w:tcPr>
            <w:tcW w:w="2245" w:type="dxa"/>
          </w:tcPr>
          <w:p w:rsidR="00800143" w:rsidRDefault="00800143" w:rsidP="00800143">
            <w:pPr>
              <w:tabs>
                <w:tab w:val="left" w:pos="0"/>
              </w:tabs>
              <w:rPr>
                <w:sz w:val="22"/>
                <w:szCs w:val="22"/>
              </w:rPr>
            </w:pPr>
            <w:r>
              <w:rPr>
                <w:sz w:val="22"/>
                <w:szCs w:val="22"/>
              </w:rPr>
              <w:t>University</w:t>
            </w:r>
            <w:r w:rsidR="00F3753D">
              <w:rPr>
                <w:sz w:val="22"/>
                <w:szCs w:val="22"/>
              </w:rPr>
              <w:t>:</w:t>
            </w:r>
            <w:r>
              <w:rPr>
                <w:sz w:val="22"/>
                <w:szCs w:val="22"/>
              </w:rPr>
              <w:t xml:space="preserve"> Stations Alliance</w:t>
            </w:r>
          </w:p>
        </w:tc>
        <w:tc>
          <w:tcPr>
            <w:tcW w:w="450" w:type="dxa"/>
          </w:tcPr>
          <w:p w:rsidR="00800143" w:rsidRDefault="00800143" w:rsidP="00800143">
            <w:pPr>
              <w:tabs>
                <w:tab w:val="left" w:pos="6120"/>
                <w:tab w:val="left" w:pos="8820"/>
                <w:tab w:val="left" w:pos="9990"/>
                <w:tab w:val="left" w:pos="11070"/>
              </w:tabs>
            </w:pPr>
            <w:r>
              <w:t>N</w:t>
            </w:r>
          </w:p>
        </w:tc>
        <w:tc>
          <w:tcPr>
            <w:tcW w:w="2610" w:type="dxa"/>
          </w:tcPr>
          <w:p w:rsidR="00800143" w:rsidRPr="004022B1" w:rsidRDefault="00FD4499" w:rsidP="00800143">
            <w:pPr>
              <w:rPr>
                <w:sz w:val="22"/>
                <w:szCs w:val="22"/>
              </w:rPr>
            </w:pPr>
            <w:hyperlink r:id="rId16" w:history="1">
              <w:r w:rsidR="00F3753D" w:rsidRPr="004022B1">
                <w:rPr>
                  <w:rStyle w:val="Hyperlink"/>
                </w:rPr>
                <w:t>www.us-alliance.org</w:t>
              </w:r>
            </w:hyperlink>
          </w:p>
        </w:tc>
        <w:tc>
          <w:tcPr>
            <w:tcW w:w="1530" w:type="dxa"/>
          </w:tcPr>
          <w:p w:rsidR="00800143" w:rsidRDefault="00F3753D" w:rsidP="00800143">
            <w:pPr>
              <w:rPr>
                <w:sz w:val="22"/>
                <w:szCs w:val="22"/>
              </w:rPr>
            </w:pPr>
            <w:r>
              <w:rPr>
                <w:sz w:val="22"/>
                <w:szCs w:val="22"/>
              </w:rPr>
              <w:t>Peter Dominowski</w:t>
            </w:r>
          </w:p>
        </w:tc>
        <w:tc>
          <w:tcPr>
            <w:tcW w:w="2993" w:type="dxa"/>
          </w:tcPr>
          <w:p w:rsidR="00F3753D" w:rsidRDefault="00F3753D" w:rsidP="00800143">
            <w:pPr>
              <w:rPr>
                <w:rFonts w:ascii="Calibri" w:hAnsi="Calibri" w:cs="Calibri"/>
              </w:rPr>
            </w:pPr>
            <w:r>
              <w:rPr>
                <w:rFonts w:ascii="Calibri" w:hAnsi="Calibri" w:cs="Calibri"/>
              </w:rPr>
              <w:t>727-421-6214</w:t>
            </w:r>
          </w:p>
          <w:p w:rsidR="00800143" w:rsidRDefault="00FD4499" w:rsidP="00800143">
            <w:pPr>
              <w:rPr>
                <w:sz w:val="22"/>
                <w:szCs w:val="22"/>
              </w:rPr>
            </w:pPr>
            <w:hyperlink r:id="rId17" w:history="1">
              <w:r w:rsidR="00F3753D">
                <w:rPr>
                  <w:rStyle w:val="Hyperlink"/>
                  <w:rFonts w:ascii="Calibri" w:hAnsi="Calibri" w:cs="Calibri"/>
                </w:rPr>
                <w:t>executive.director@us-alliance.org</w:t>
              </w:r>
            </w:hyperlink>
            <w:r w:rsidR="00F3753D">
              <w:rPr>
                <w:rFonts w:ascii="Calibri" w:hAnsi="Calibri" w:cs="Calibri"/>
              </w:rPr>
              <w:t> </w:t>
            </w:r>
          </w:p>
        </w:tc>
      </w:tr>
    </w:tbl>
    <w:p w:rsidR="0068442D" w:rsidRDefault="0068442D">
      <w:pPr>
        <w:rPr>
          <w:sz w:val="20"/>
        </w:rPr>
      </w:pPr>
    </w:p>
    <w:p w:rsidR="00DA153F" w:rsidRDefault="00631364">
      <w:pPr>
        <w:rPr>
          <w:sz w:val="20"/>
        </w:rPr>
      </w:pPr>
      <w:r>
        <w:rPr>
          <w:sz w:val="20"/>
        </w:rPr>
        <w:t xml:space="preserve">* Indicate “Y” (yes) or “N” (no) if the organization requested that the station provide it with notice of all job vacancies. </w:t>
      </w:r>
    </w:p>
    <w:p w:rsidR="00DB286D" w:rsidRDefault="00DB286D">
      <w:pPr>
        <w:rPr>
          <w:sz w:val="20"/>
        </w:rPr>
      </w:pPr>
    </w:p>
    <w:p w:rsidR="00DB286D" w:rsidRDefault="00DB286D" w:rsidP="00DB286D">
      <w:pPr>
        <w:ind w:left="2160" w:firstLine="720"/>
        <w:outlineLvl w:val="0"/>
      </w:pPr>
    </w:p>
    <w:p w:rsidR="00CB6E5A" w:rsidRDefault="00CB6E5A" w:rsidP="00DB286D">
      <w:pPr>
        <w:ind w:left="2160" w:firstLine="720"/>
        <w:outlineLvl w:val="0"/>
      </w:pPr>
    </w:p>
    <w:p w:rsidR="00CB6E5A" w:rsidRDefault="00CB6E5A" w:rsidP="00DB286D">
      <w:pPr>
        <w:ind w:left="2160" w:firstLine="720"/>
        <w:outlineLvl w:val="0"/>
      </w:pPr>
    </w:p>
    <w:p w:rsidR="00CB6E5A" w:rsidRDefault="00CB6E5A" w:rsidP="00DB286D">
      <w:pPr>
        <w:ind w:left="2160" w:firstLine="720"/>
        <w:outlineLvl w:val="0"/>
      </w:pPr>
    </w:p>
    <w:p w:rsidR="00CB6E5A" w:rsidRDefault="00CB6E5A" w:rsidP="00DB286D">
      <w:pPr>
        <w:ind w:left="2160" w:firstLine="720"/>
        <w:outlineLvl w:val="0"/>
      </w:pPr>
    </w:p>
    <w:p w:rsidR="00CB6E5A" w:rsidRDefault="00CB6E5A" w:rsidP="00DB286D">
      <w:pPr>
        <w:ind w:left="2160" w:firstLine="720"/>
        <w:outlineLvl w:val="0"/>
      </w:pPr>
    </w:p>
    <w:p w:rsidR="00CB6E5A" w:rsidRDefault="00CB6E5A" w:rsidP="00DB286D">
      <w:pPr>
        <w:ind w:left="2160" w:firstLine="720"/>
        <w:outlineLvl w:val="0"/>
      </w:pPr>
    </w:p>
    <w:p w:rsidR="00CB6E5A" w:rsidRDefault="00CB6E5A" w:rsidP="00DB286D">
      <w:pPr>
        <w:ind w:left="2160" w:firstLine="720"/>
        <w:outlineLvl w:val="0"/>
      </w:pPr>
    </w:p>
    <w:p w:rsidR="00CB6E5A" w:rsidRDefault="00CB6E5A" w:rsidP="00DB286D">
      <w:pPr>
        <w:ind w:left="2160" w:firstLine="720"/>
        <w:outlineLvl w:val="0"/>
      </w:pPr>
    </w:p>
    <w:p w:rsidR="00CB6E5A" w:rsidRDefault="00CB6E5A" w:rsidP="00DB286D">
      <w:pPr>
        <w:ind w:left="2160" w:firstLine="720"/>
        <w:outlineLvl w:val="0"/>
      </w:pPr>
    </w:p>
    <w:p w:rsidR="00DB286D" w:rsidRDefault="00DB286D" w:rsidP="00DB286D">
      <w:pPr>
        <w:ind w:left="2160" w:firstLine="720"/>
        <w:outlineLvl w:val="0"/>
      </w:pPr>
    </w:p>
    <w:p w:rsidR="00DB286D" w:rsidRDefault="00DB286D" w:rsidP="00DB286D">
      <w:pPr>
        <w:ind w:left="2160" w:firstLine="720"/>
        <w:outlineLvl w:val="0"/>
      </w:pPr>
      <w:r w:rsidRPr="00E13322">
        <w:lastRenderedPageBreak/>
        <w:t>RECRUITING SOURCES USED</w:t>
      </w:r>
    </w:p>
    <w:p w:rsidR="00DB286D" w:rsidRDefault="00DB286D" w:rsidP="00DB286D">
      <w:pPr>
        <w:outlineLvl w:val="0"/>
      </w:pPr>
    </w:p>
    <w:p w:rsidR="00DB286D" w:rsidRDefault="00DB286D" w:rsidP="00DB286D">
      <w:pPr>
        <w:outlineLvl w:val="0"/>
      </w:pPr>
      <w:r>
        <w:t>Job Title of Position:</w:t>
      </w:r>
      <w:r w:rsidR="0040275F">
        <w:t xml:space="preserve"> UPR Station Manager/USU Assistant Professor</w:t>
      </w:r>
      <w:r w:rsidR="00970657">
        <w:t xml:space="preserve">     </w:t>
      </w:r>
      <w:r>
        <w:t>Date of Hire:</w:t>
      </w:r>
      <w:r w:rsidR="0040275F">
        <w:t xml:space="preserve"> </w:t>
      </w:r>
      <w:r w:rsidR="00A23099">
        <w:t>5/6</w:t>
      </w:r>
      <w:r w:rsidR="00970657">
        <w:t>/26</w:t>
      </w:r>
    </w:p>
    <w:p w:rsidR="00DB286D" w:rsidRDefault="00DB286D" w:rsidP="00DB286D">
      <w:pPr>
        <w:outlineLvl w:val="0"/>
        <w:rPr>
          <w:i/>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383"/>
        <w:gridCol w:w="2587"/>
        <w:gridCol w:w="1620"/>
        <w:gridCol w:w="2993"/>
      </w:tblGrid>
      <w:tr w:rsidR="00DB286D" w:rsidTr="006B7EB9">
        <w:tc>
          <w:tcPr>
            <w:tcW w:w="2245" w:type="dxa"/>
            <w:shd w:val="pct12" w:color="auto" w:fill="FFFFFF"/>
          </w:tcPr>
          <w:p w:rsidR="00DB286D" w:rsidRDefault="00DB286D" w:rsidP="0088544B">
            <w:pPr>
              <w:tabs>
                <w:tab w:val="left" w:pos="0"/>
              </w:tabs>
              <w:jc w:val="center"/>
              <w:rPr>
                <w:smallCaps/>
              </w:rPr>
            </w:pPr>
            <w:r>
              <w:rPr>
                <w:smallCaps/>
              </w:rPr>
              <w:t>Referral Source</w:t>
            </w:r>
          </w:p>
        </w:tc>
        <w:tc>
          <w:tcPr>
            <w:tcW w:w="383" w:type="dxa"/>
            <w:shd w:val="pct12" w:color="auto" w:fill="FFFFFF"/>
          </w:tcPr>
          <w:p w:rsidR="00DB286D" w:rsidRDefault="00DB286D" w:rsidP="0088544B">
            <w:pPr>
              <w:jc w:val="center"/>
              <w:rPr>
                <w:smallCaps/>
              </w:rPr>
            </w:pPr>
            <w:r>
              <w:rPr>
                <w:smallCaps/>
              </w:rPr>
              <w:t>*</w:t>
            </w:r>
          </w:p>
        </w:tc>
        <w:tc>
          <w:tcPr>
            <w:tcW w:w="2587" w:type="dxa"/>
            <w:shd w:val="pct12" w:color="auto" w:fill="FFFFFF"/>
          </w:tcPr>
          <w:p w:rsidR="00DB286D" w:rsidRDefault="00DB286D" w:rsidP="0088544B">
            <w:pPr>
              <w:jc w:val="center"/>
              <w:rPr>
                <w:smallCaps/>
              </w:rPr>
            </w:pPr>
            <w:r>
              <w:rPr>
                <w:smallCaps/>
              </w:rPr>
              <w:t>Address of Source</w:t>
            </w:r>
          </w:p>
        </w:tc>
        <w:tc>
          <w:tcPr>
            <w:tcW w:w="1620" w:type="dxa"/>
            <w:shd w:val="pct12" w:color="auto" w:fill="FFFFFF"/>
          </w:tcPr>
          <w:p w:rsidR="00DB286D" w:rsidRDefault="00DB286D" w:rsidP="0088544B">
            <w:pPr>
              <w:jc w:val="center"/>
              <w:rPr>
                <w:smallCaps/>
              </w:rPr>
            </w:pPr>
            <w:r>
              <w:rPr>
                <w:smallCaps/>
              </w:rPr>
              <w:t>Contact Person at Source</w:t>
            </w:r>
          </w:p>
        </w:tc>
        <w:tc>
          <w:tcPr>
            <w:tcW w:w="2993" w:type="dxa"/>
            <w:shd w:val="pct12" w:color="auto" w:fill="FFFFFF"/>
          </w:tcPr>
          <w:p w:rsidR="00DB286D" w:rsidRDefault="00DB286D" w:rsidP="0088544B">
            <w:pPr>
              <w:jc w:val="center"/>
              <w:rPr>
                <w:smallCaps/>
              </w:rPr>
            </w:pPr>
            <w:r>
              <w:rPr>
                <w:smallCaps/>
              </w:rPr>
              <w:t>Tel. No. and E-Mail Address of Source</w:t>
            </w:r>
          </w:p>
        </w:tc>
      </w:tr>
      <w:tr w:rsidR="0040275F" w:rsidTr="006B7EB9">
        <w:tc>
          <w:tcPr>
            <w:tcW w:w="2245" w:type="dxa"/>
          </w:tcPr>
          <w:p w:rsidR="0040275F" w:rsidRPr="00345B59" w:rsidRDefault="00CA2903" w:rsidP="0040275F">
            <w:pPr>
              <w:tabs>
                <w:tab w:val="left" w:pos="0"/>
              </w:tabs>
              <w:rPr>
                <w:sz w:val="22"/>
                <w:szCs w:val="22"/>
              </w:rPr>
            </w:pPr>
            <w:r>
              <w:rPr>
                <w:sz w:val="22"/>
                <w:szCs w:val="22"/>
              </w:rPr>
              <w:t xml:space="preserve">Current </w:t>
            </w:r>
            <w:r w:rsidR="0040275F">
              <w:rPr>
                <w:sz w:val="22"/>
                <w:szCs w:val="22"/>
              </w:rPr>
              <w:t>(publicmediajobs.org)</w:t>
            </w:r>
          </w:p>
        </w:tc>
        <w:tc>
          <w:tcPr>
            <w:tcW w:w="383" w:type="dxa"/>
          </w:tcPr>
          <w:p w:rsidR="0040275F" w:rsidRPr="00345B59" w:rsidRDefault="0040275F" w:rsidP="0040275F">
            <w:pPr>
              <w:tabs>
                <w:tab w:val="left" w:pos="252"/>
              </w:tabs>
              <w:jc w:val="center"/>
              <w:rPr>
                <w:sz w:val="22"/>
                <w:szCs w:val="22"/>
              </w:rPr>
            </w:pPr>
            <w:r>
              <w:rPr>
                <w:sz w:val="22"/>
                <w:szCs w:val="22"/>
              </w:rPr>
              <w:t>N</w:t>
            </w:r>
          </w:p>
        </w:tc>
        <w:tc>
          <w:tcPr>
            <w:tcW w:w="2587" w:type="dxa"/>
          </w:tcPr>
          <w:p w:rsidR="0040275F" w:rsidRPr="00345B59" w:rsidRDefault="00433497" w:rsidP="0040275F">
            <w:pPr>
              <w:rPr>
                <w:sz w:val="22"/>
                <w:szCs w:val="22"/>
              </w:rPr>
            </w:pPr>
            <w:r>
              <w:rPr>
                <w:sz w:val="22"/>
                <w:szCs w:val="22"/>
              </w:rPr>
              <w:t>4400 Massachusetts NW, Washington, D.C. 200016</w:t>
            </w:r>
          </w:p>
        </w:tc>
        <w:tc>
          <w:tcPr>
            <w:tcW w:w="1620" w:type="dxa"/>
          </w:tcPr>
          <w:p w:rsidR="0040275F" w:rsidRPr="00345B59" w:rsidRDefault="00433497" w:rsidP="0040275F">
            <w:pPr>
              <w:rPr>
                <w:sz w:val="22"/>
                <w:szCs w:val="22"/>
              </w:rPr>
            </w:pPr>
            <w:r>
              <w:rPr>
                <w:sz w:val="22"/>
                <w:szCs w:val="22"/>
              </w:rPr>
              <w:t xml:space="preserve">Amanda </w:t>
            </w:r>
            <w:proofErr w:type="spellStart"/>
            <w:r>
              <w:rPr>
                <w:sz w:val="22"/>
                <w:szCs w:val="22"/>
              </w:rPr>
              <w:t>Ianuzzi</w:t>
            </w:r>
            <w:proofErr w:type="spellEnd"/>
          </w:p>
        </w:tc>
        <w:tc>
          <w:tcPr>
            <w:tcW w:w="2993" w:type="dxa"/>
          </w:tcPr>
          <w:p w:rsidR="0040275F" w:rsidRPr="00345B59" w:rsidRDefault="00FD4499" w:rsidP="0040275F">
            <w:pPr>
              <w:rPr>
                <w:sz w:val="22"/>
                <w:szCs w:val="22"/>
              </w:rPr>
            </w:pPr>
            <w:hyperlink r:id="rId18" w:history="1">
              <w:r w:rsidR="00433497" w:rsidRPr="00210954">
                <w:rPr>
                  <w:rStyle w:val="Hyperlink"/>
                  <w:sz w:val="22"/>
                  <w:szCs w:val="22"/>
                </w:rPr>
                <w:t>publicmediajobs@current.org</w:t>
              </w:r>
            </w:hyperlink>
          </w:p>
        </w:tc>
      </w:tr>
      <w:tr w:rsidR="00EF675F" w:rsidTr="006B7EB9">
        <w:tc>
          <w:tcPr>
            <w:tcW w:w="2245" w:type="dxa"/>
          </w:tcPr>
          <w:p w:rsidR="00EF675F" w:rsidRDefault="00EF675F" w:rsidP="00EF675F">
            <w:pPr>
              <w:tabs>
                <w:tab w:val="left" w:pos="0"/>
              </w:tabs>
              <w:rPr>
                <w:sz w:val="22"/>
                <w:szCs w:val="22"/>
              </w:rPr>
            </w:pPr>
            <w:r>
              <w:rPr>
                <w:sz w:val="22"/>
                <w:szCs w:val="22"/>
              </w:rPr>
              <w:t>Indeed.com</w:t>
            </w:r>
          </w:p>
        </w:tc>
        <w:tc>
          <w:tcPr>
            <w:tcW w:w="383" w:type="dxa"/>
          </w:tcPr>
          <w:p w:rsidR="00EF675F" w:rsidRDefault="00EF675F" w:rsidP="00EF675F">
            <w:pPr>
              <w:tabs>
                <w:tab w:val="left" w:pos="252"/>
              </w:tabs>
              <w:jc w:val="center"/>
              <w:rPr>
                <w:sz w:val="22"/>
                <w:szCs w:val="22"/>
              </w:rPr>
            </w:pPr>
            <w:r>
              <w:rPr>
                <w:sz w:val="22"/>
                <w:szCs w:val="22"/>
              </w:rPr>
              <w:t>N</w:t>
            </w:r>
          </w:p>
        </w:tc>
        <w:tc>
          <w:tcPr>
            <w:tcW w:w="2587" w:type="dxa"/>
          </w:tcPr>
          <w:p w:rsidR="00EF675F" w:rsidRDefault="00FD4499" w:rsidP="00EF675F">
            <w:pPr>
              <w:rPr>
                <w:sz w:val="22"/>
                <w:szCs w:val="22"/>
              </w:rPr>
            </w:pPr>
            <w:hyperlink r:id="rId19" w:history="1">
              <w:r w:rsidR="00EF675F" w:rsidRPr="00210954">
                <w:rPr>
                  <w:rStyle w:val="Hyperlink"/>
                  <w:sz w:val="22"/>
                  <w:szCs w:val="22"/>
                </w:rPr>
                <w:t>www.indeed.com</w:t>
              </w:r>
            </w:hyperlink>
          </w:p>
        </w:tc>
        <w:tc>
          <w:tcPr>
            <w:tcW w:w="1620" w:type="dxa"/>
          </w:tcPr>
          <w:p w:rsidR="00EF675F" w:rsidRDefault="00EF675F" w:rsidP="00EF675F">
            <w:pPr>
              <w:rPr>
                <w:sz w:val="22"/>
                <w:szCs w:val="22"/>
              </w:rPr>
            </w:pPr>
          </w:p>
        </w:tc>
        <w:tc>
          <w:tcPr>
            <w:tcW w:w="2993" w:type="dxa"/>
          </w:tcPr>
          <w:p w:rsidR="00EF675F" w:rsidRDefault="00EF675F" w:rsidP="00EF675F">
            <w:pPr>
              <w:rPr>
                <w:sz w:val="22"/>
                <w:szCs w:val="22"/>
              </w:rPr>
            </w:pPr>
          </w:p>
        </w:tc>
      </w:tr>
      <w:tr w:rsidR="00EF675F" w:rsidTr="006B7EB9">
        <w:tc>
          <w:tcPr>
            <w:tcW w:w="2245" w:type="dxa"/>
          </w:tcPr>
          <w:p w:rsidR="00EF675F" w:rsidRDefault="00EF675F" w:rsidP="00EF675F">
            <w:pPr>
              <w:tabs>
                <w:tab w:val="left" w:pos="0"/>
              </w:tabs>
              <w:rPr>
                <w:sz w:val="22"/>
                <w:szCs w:val="22"/>
              </w:rPr>
            </w:pPr>
            <w:r>
              <w:rPr>
                <w:sz w:val="22"/>
                <w:szCs w:val="22"/>
              </w:rPr>
              <w:t>LinkedIn</w:t>
            </w:r>
          </w:p>
        </w:tc>
        <w:tc>
          <w:tcPr>
            <w:tcW w:w="383" w:type="dxa"/>
          </w:tcPr>
          <w:p w:rsidR="00EF675F" w:rsidRDefault="00EF675F" w:rsidP="00EF675F">
            <w:pPr>
              <w:tabs>
                <w:tab w:val="left" w:pos="252"/>
              </w:tabs>
              <w:jc w:val="center"/>
              <w:rPr>
                <w:sz w:val="22"/>
                <w:szCs w:val="22"/>
              </w:rPr>
            </w:pPr>
            <w:r>
              <w:rPr>
                <w:sz w:val="22"/>
                <w:szCs w:val="22"/>
              </w:rPr>
              <w:t>N</w:t>
            </w:r>
          </w:p>
        </w:tc>
        <w:tc>
          <w:tcPr>
            <w:tcW w:w="2587" w:type="dxa"/>
          </w:tcPr>
          <w:p w:rsidR="00EF675F" w:rsidRDefault="00FD4499" w:rsidP="00EF675F">
            <w:pPr>
              <w:rPr>
                <w:sz w:val="22"/>
                <w:szCs w:val="22"/>
              </w:rPr>
            </w:pPr>
            <w:hyperlink r:id="rId20" w:history="1">
              <w:r w:rsidR="00EF675F" w:rsidRPr="00210954">
                <w:rPr>
                  <w:rStyle w:val="Hyperlink"/>
                  <w:sz w:val="22"/>
                  <w:szCs w:val="22"/>
                </w:rPr>
                <w:t>www.linkedin.com</w:t>
              </w:r>
            </w:hyperlink>
          </w:p>
        </w:tc>
        <w:tc>
          <w:tcPr>
            <w:tcW w:w="1620" w:type="dxa"/>
          </w:tcPr>
          <w:p w:rsidR="00EF675F" w:rsidRDefault="00EF675F" w:rsidP="00EF675F">
            <w:pPr>
              <w:rPr>
                <w:sz w:val="22"/>
                <w:szCs w:val="22"/>
              </w:rPr>
            </w:pPr>
          </w:p>
        </w:tc>
        <w:tc>
          <w:tcPr>
            <w:tcW w:w="2993" w:type="dxa"/>
          </w:tcPr>
          <w:p w:rsidR="00EF675F" w:rsidRDefault="00EF675F" w:rsidP="00EF675F">
            <w:pPr>
              <w:rPr>
                <w:sz w:val="22"/>
                <w:szCs w:val="22"/>
              </w:rPr>
            </w:pPr>
          </w:p>
        </w:tc>
      </w:tr>
      <w:tr w:rsidR="00EF675F" w:rsidTr="006B7EB9">
        <w:tc>
          <w:tcPr>
            <w:tcW w:w="2245" w:type="dxa"/>
          </w:tcPr>
          <w:p w:rsidR="00EF675F" w:rsidRDefault="00EF675F" w:rsidP="00EF675F">
            <w:pPr>
              <w:tabs>
                <w:tab w:val="left" w:pos="0"/>
              </w:tabs>
              <w:rPr>
                <w:sz w:val="22"/>
                <w:szCs w:val="22"/>
              </w:rPr>
            </w:pPr>
            <w:r>
              <w:rPr>
                <w:sz w:val="22"/>
                <w:szCs w:val="22"/>
              </w:rPr>
              <w:t>Jobs.usu.edu</w:t>
            </w:r>
          </w:p>
        </w:tc>
        <w:tc>
          <w:tcPr>
            <w:tcW w:w="383" w:type="dxa"/>
          </w:tcPr>
          <w:p w:rsidR="00EF675F" w:rsidRDefault="00EF675F" w:rsidP="00EF675F">
            <w:pPr>
              <w:tabs>
                <w:tab w:val="left" w:pos="252"/>
              </w:tabs>
              <w:jc w:val="center"/>
              <w:rPr>
                <w:sz w:val="22"/>
                <w:szCs w:val="22"/>
              </w:rPr>
            </w:pPr>
            <w:r>
              <w:rPr>
                <w:sz w:val="22"/>
                <w:szCs w:val="22"/>
              </w:rPr>
              <w:t>Y</w:t>
            </w:r>
          </w:p>
        </w:tc>
        <w:tc>
          <w:tcPr>
            <w:tcW w:w="2587" w:type="dxa"/>
          </w:tcPr>
          <w:p w:rsidR="00EF675F" w:rsidRDefault="00EF675F" w:rsidP="00EF675F">
            <w:pPr>
              <w:rPr>
                <w:sz w:val="22"/>
                <w:szCs w:val="22"/>
              </w:rPr>
            </w:pPr>
            <w:r>
              <w:rPr>
                <w:sz w:val="22"/>
                <w:szCs w:val="22"/>
              </w:rPr>
              <w:t>8800 Old Main Hill, Logan, UT 84322-8800</w:t>
            </w:r>
          </w:p>
        </w:tc>
        <w:tc>
          <w:tcPr>
            <w:tcW w:w="1620" w:type="dxa"/>
          </w:tcPr>
          <w:p w:rsidR="00EF675F" w:rsidRDefault="00EF675F" w:rsidP="00EF675F">
            <w:pPr>
              <w:rPr>
                <w:sz w:val="22"/>
                <w:szCs w:val="22"/>
              </w:rPr>
            </w:pPr>
            <w:r>
              <w:rPr>
                <w:sz w:val="22"/>
                <w:szCs w:val="22"/>
              </w:rPr>
              <w:t>Carli Neugebauer</w:t>
            </w:r>
          </w:p>
        </w:tc>
        <w:tc>
          <w:tcPr>
            <w:tcW w:w="2993" w:type="dxa"/>
          </w:tcPr>
          <w:p w:rsidR="00EF675F" w:rsidRDefault="00EF675F" w:rsidP="00EF675F">
            <w:pPr>
              <w:rPr>
                <w:sz w:val="22"/>
                <w:szCs w:val="22"/>
              </w:rPr>
            </w:pPr>
            <w:r>
              <w:rPr>
                <w:sz w:val="22"/>
                <w:szCs w:val="22"/>
              </w:rPr>
              <w:t>435-797-9144</w:t>
            </w:r>
          </w:p>
          <w:p w:rsidR="00EF675F" w:rsidRDefault="00FD4499" w:rsidP="00EF675F">
            <w:pPr>
              <w:rPr>
                <w:sz w:val="22"/>
                <w:szCs w:val="22"/>
              </w:rPr>
            </w:pPr>
            <w:hyperlink r:id="rId21" w:history="1">
              <w:r w:rsidR="00EF675F" w:rsidRPr="00210954">
                <w:rPr>
                  <w:rStyle w:val="Hyperlink"/>
                  <w:sz w:val="22"/>
                  <w:szCs w:val="22"/>
                </w:rPr>
                <w:t>Carli.neugebauer@usu.edu</w:t>
              </w:r>
            </w:hyperlink>
          </w:p>
        </w:tc>
      </w:tr>
      <w:tr w:rsidR="00EF675F" w:rsidTr="006B7EB9">
        <w:tc>
          <w:tcPr>
            <w:tcW w:w="2245" w:type="dxa"/>
          </w:tcPr>
          <w:p w:rsidR="00EF675F" w:rsidRDefault="00EF675F" w:rsidP="00EF675F">
            <w:pPr>
              <w:tabs>
                <w:tab w:val="left" w:pos="0"/>
              </w:tabs>
              <w:rPr>
                <w:sz w:val="22"/>
                <w:szCs w:val="22"/>
              </w:rPr>
            </w:pPr>
            <w:r>
              <w:rPr>
                <w:sz w:val="22"/>
                <w:szCs w:val="22"/>
              </w:rPr>
              <w:t>Utahpublicradio.org</w:t>
            </w:r>
          </w:p>
        </w:tc>
        <w:tc>
          <w:tcPr>
            <w:tcW w:w="383" w:type="dxa"/>
          </w:tcPr>
          <w:p w:rsidR="00EF675F" w:rsidRDefault="00EF675F" w:rsidP="00EF675F">
            <w:pPr>
              <w:tabs>
                <w:tab w:val="left" w:pos="252"/>
              </w:tabs>
              <w:jc w:val="center"/>
              <w:rPr>
                <w:sz w:val="22"/>
                <w:szCs w:val="22"/>
              </w:rPr>
            </w:pPr>
            <w:r>
              <w:rPr>
                <w:sz w:val="22"/>
                <w:szCs w:val="22"/>
              </w:rPr>
              <w:t>N</w:t>
            </w:r>
          </w:p>
        </w:tc>
        <w:tc>
          <w:tcPr>
            <w:tcW w:w="2587" w:type="dxa"/>
          </w:tcPr>
          <w:p w:rsidR="00EF675F" w:rsidRDefault="00EF675F" w:rsidP="00EF675F">
            <w:pPr>
              <w:rPr>
                <w:sz w:val="22"/>
                <w:szCs w:val="22"/>
              </w:rPr>
            </w:pPr>
            <w:r>
              <w:rPr>
                <w:sz w:val="22"/>
                <w:szCs w:val="22"/>
              </w:rPr>
              <w:t>8505 Old Main Hill, Logan, UT 84322-8505</w:t>
            </w:r>
          </w:p>
        </w:tc>
        <w:tc>
          <w:tcPr>
            <w:tcW w:w="1620" w:type="dxa"/>
          </w:tcPr>
          <w:p w:rsidR="00EF675F" w:rsidRDefault="00EF675F" w:rsidP="00EF675F">
            <w:pPr>
              <w:rPr>
                <w:sz w:val="22"/>
                <w:szCs w:val="22"/>
              </w:rPr>
            </w:pPr>
            <w:r>
              <w:rPr>
                <w:sz w:val="22"/>
                <w:szCs w:val="22"/>
              </w:rPr>
              <w:t>Emily Colby</w:t>
            </w:r>
          </w:p>
        </w:tc>
        <w:tc>
          <w:tcPr>
            <w:tcW w:w="2993" w:type="dxa"/>
          </w:tcPr>
          <w:p w:rsidR="00EF675F" w:rsidRDefault="00EF675F" w:rsidP="00EF675F">
            <w:pPr>
              <w:rPr>
                <w:sz w:val="22"/>
                <w:szCs w:val="22"/>
              </w:rPr>
            </w:pPr>
            <w:r>
              <w:rPr>
                <w:sz w:val="22"/>
                <w:szCs w:val="22"/>
              </w:rPr>
              <w:t>435-797-3138</w:t>
            </w:r>
          </w:p>
          <w:p w:rsidR="00EF675F" w:rsidRDefault="00FD4499" w:rsidP="00EF675F">
            <w:pPr>
              <w:rPr>
                <w:sz w:val="22"/>
                <w:szCs w:val="22"/>
              </w:rPr>
            </w:pPr>
            <w:hyperlink r:id="rId22" w:history="1">
              <w:r w:rsidR="00EF675F" w:rsidRPr="006633B1">
                <w:rPr>
                  <w:rStyle w:val="Hyperlink"/>
                  <w:sz w:val="22"/>
                  <w:szCs w:val="22"/>
                </w:rPr>
                <w:t>emily.colby@usu.edu</w:t>
              </w:r>
            </w:hyperlink>
          </w:p>
          <w:p w:rsidR="00EF675F" w:rsidRDefault="00EF675F" w:rsidP="00EF675F">
            <w:pPr>
              <w:rPr>
                <w:sz w:val="22"/>
                <w:szCs w:val="22"/>
              </w:rPr>
            </w:pPr>
            <w:r>
              <w:rPr>
                <w:sz w:val="22"/>
                <w:szCs w:val="22"/>
              </w:rPr>
              <w:t>8505 Old Main Hill, Logan, UT  84322-8505</w:t>
            </w:r>
          </w:p>
        </w:tc>
      </w:tr>
      <w:tr w:rsidR="00390C79" w:rsidTr="006B7EB9">
        <w:tc>
          <w:tcPr>
            <w:tcW w:w="2245" w:type="dxa"/>
          </w:tcPr>
          <w:p w:rsidR="00390C79" w:rsidRDefault="00390C79" w:rsidP="00390C79">
            <w:pPr>
              <w:tabs>
                <w:tab w:val="left" w:pos="0"/>
              </w:tabs>
              <w:rPr>
                <w:sz w:val="22"/>
                <w:szCs w:val="22"/>
              </w:rPr>
            </w:pPr>
            <w:r>
              <w:rPr>
                <w:sz w:val="22"/>
                <w:szCs w:val="22"/>
              </w:rPr>
              <w:t>National Communication Association</w:t>
            </w:r>
          </w:p>
        </w:tc>
        <w:tc>
          <w:tcPr>
            <w:tcW w:w="383" w:type="dxa"/>
          </w:tcPr>
          <w:p w:rsidR="00390C79" w:rsidRDefault="00390C79" w:rsidP="00390C79">
            <w:pPr>
              <w:tabs>
                <w:tab w:val="left" w:pos="252"/>
              </w:tabs>
              <w:jc w:val="center"/>
              <w:rPr>
                <w:sz w:val="22"/>
                <w:szCs w:val="22"/>
              </w:rPr>
            </w:pPr>
            <w:r>
              <w:rPr>
                <w:sz w:val="22"/>
                <w:szCs w:val="22"/>
              </w:rPr>
              <w:t>N</w:t>
            </w:r>
          </w:p>
        </w:tc>
        <w:tc>
          <w:tcPr>
            <w:tcW w:w="2587" w:type="dxa"/>
          </w:tcPr>
          <w:p w:rsidR="00390C79" w:rsidRDefault="00FD4499" w:rsidP="00390C79">
            <w:pPr>
              <w:rPr>
                <w:color w:val="000000"/>
                <w:sz w:val="22"/>
                <w:szCs w:val="22"/>
              </w:rPr>
            </w:pPr>
            <w:hyperlink r:id="rId23" w:history="1">
              <w:r w:rsidR="00390C79" w:rsidRPr="00210954">
                <w:rPr>
                  <w:rStyle w:val="Hyperlink"/>
                  <w:sz w:val="22"/>
                  <w:szCs w:val="22"/>
                </w:rPr>
                <w:t>www.natcom.org</w:t>
              </w:r>
            </w:hyperlink>
          </w:p>
          <w:p w:rsidR="00390C79" w:rsidRDefault="00390C79" w:rsidP="006B7EB9">
            <w:pPr>
              <w:rPr>
                <w:sz w:val="22"/>
                <w:szCs w:val="22"/>
              </w:rPr>
            </w:pPr>
            <w:r w:rsidRPr="00390C79">
              <w:rPr>
                <w:color w:val="000000"/>
                <w:sz w:val="22"/>
                <w:szCs w:val="22"/>
              </w:rPr>
              <w:t>1765 N Street, NW Washington, DC 20036</w:t>
            </w:r>
          </w:p>
        </w:tc>
        <w:tc>
          <w:tcPr>
            <w:tcW w:w="1620" w:type="dxa"/>
          </w:tcPr>
          <w:p w:rsidR="00390C79" w:rsidRDefault="00390C79" w:rsidP="00390C79">
            <w:pPr>
              <w:rPr>
                <w:sz w:val="22"/>
                <w:szCs w:val="22"/>
              </w:rPr>
            </w:pPr>
          </w:p>
        </w:tc>
        <w:tc>
          <w:tcPr>
            <w:tcW w:w="2993" w:type="dxa"/>
          </w:tcPr>
          <w:p w:rsidR="00390C79" w:rsidRPr="00390C79" w:rsidRDefault="00390C79" w:rsidP="00390C79">
            <w:pPr>
              <w:rPr>
                <w:color w:val="000000"/>
                <w:sz w:val="22"/>
                <w:szCs w:val="22"/>
              </w:rPr>
            </w:pPr>
            <w:r w:rsidRPr="00390C79">
              <w:rPr>
                <w:color w:val="000000"/>
                <w:sz w:val="22"/>
                <w:szCs w:val="22"/>
              </w:rPr>
              <w:t>202-464-4622</w:t>
            </w:r>
          </w:p>
          <w:p w:rsidR="00390C79" w:rsidRDefault="00390C79" w:rsidP="00390C79">
            <w:pPr>
              <w:rPr>
                <w:sz w:val="22"/>
                <w:szCs w:val="22"/>
              </w:rPr>
            </w:pPr>
            <w:r w:rsidRPr="00390C79">
              <w:rPr>
                <w:color w:val="000000"/>
                <w:sz w:val="22"/>
                <w:szCs w:val="22"/>
              </w:rPr>
              <w:t>inbox@natcom.org</w:t>
            </w:r>
          </w:p>
        </w:tc>
      </w:tr>
      <w:tr w:rsidR="004022B1" w:rsidTr="006B7EB9">
        <w:tc>
          <w:tcPr>
            <w:tcW w:w="2245" w:type="dxa"/>
          </w:tcPr>
          <w:p w:rsidR="004022B1" w:rsidRDefault="004022B1" w:rsidP="004022B1">
            <w:pPr>
              <w:tabs>
                <w:tab w:val="left" w:pos="0"/>
              </w:tabs>
              <w:rPr>
                <w:sz w:val="22"/>
                <w:szCs w:val="22"/>
              </w:rPr>
            </w:pPr>
            <w:r>
              <w:rPr>
                <w:sz w:val="22"/>
                <w:szCs w:val="22"/>
              </w:rPr>
              <w:t>Western States Public Radio</w:t>
            </w:r>
          </w:p>
        </w:tc>
        <w:tc>
          <w:tcPr>
            <w:tcW w:w="383" w:type="dxa"/>
          </w:tcPr>
          <w:p w:rsidR="004022B1" w:rsidRDefault="004022B1" w:rsidP="004022B1">
            <w:pPr>
              <w:tabs>
                <w:tab w:val="left" w:pos="252"/>
              </w:tabs>
              <w:jc w:val="center"/>
              <w:rPr>
                <w:sz w:val="22"/>
                <w:szCs w:val="22"/>
              </w:rPr>
            </w:pPr>
            <w:r>
              <w:rPr>
                <w:sz w:val="22"/>
                <w:szCs w:val="22"/>
              </w:rPr>
              <w:t>N</w:t>
            </w:r>
          </w:p>
        </w:tc>
        <w:tc>
          <w:tcPr>
            <w:tcW w:w="2587" w:type="dxa"/>
          </w:tcPr>
          <w:p w:rsidR="004022B1" w:rsidRDefault="00FD4499" w:rsidP="004022B1">
            <w:pPr>
              <w:rPr>
                <w:sz w:val="22"/>
                <w:szCs w:val="22"/>
              </w:rPr>
            </w:pPr>
            <w:hyperlink r:id="rId24" w:history="1">
              <w:r w:rsidR="004022B1" w:rsidRPr="00210954">
                <w:rPr>
                  <w:rStyle w:val="Hyperlink"/>
                  <w:sz w:val="22"/>
                  <w:szCs w:val="22"/>
                </w:rPr>
                <w:t>www.wspr.org</w:t>
              </w:r>
            </w:hyperlink>
          </w:p>
          <w:p w:rsidR="004022B1" w:rsidRDefault="004022B1" w:rsidP="004022B1">
            <w:pPr>
              <w:rPr>
                <w:sz w:val="22"/>
                <w:szCs w:val="22"/>
              </w:rPr>
            </w:pPr>
          </w:p>
        </w:tc>
        <w:tc>
          <w:tcPr>
            <w:tcW w:w="1620" w:type="dxa"/>
          </w:tcPr>
          <w:p w:rsidR="004022B1" w:rsidRDefault="004022B1" w:rsidP="004022B1">
            <w:pPr>
              <w:rPr>
                <w:sz w:val="22"/>
                <w:szCs w:val="22"/>
              </w:rPr>
            </w:pPr>
            <w:r>
              <w:rPr>
                <w:sz w:val="22"/>
                <w:szCs w:val="22"/>
              </w:rPr>
              <w:t xml:space="preserve">Jim </w:t>
            </w:r>
            <w:proofErr w:type="spellStart"/>
            <w:r>
              <w:rPr>
                <w:sz w:val="22"/>
                <w:szCs w:val="22"/>
              </w:rPr>
              <w:t>Rondeau</w:t>
            </w:r>
            <w:proofErr w:type="spellEnd"/>
          </w:p>
        </w:tc>
        <w:tc>
          <w:tcPr>
            <w:tcW w:w="2993" w:type="dxa"/>
          </w:tcPr>
          <w:p w:rsidR="004022B1" w:rsidRDefault="004022B1" w:rsidP="004022B1">
            <w:pPr>
              <w:rPr>
                <w:color w:val="000000"/>
                <w:sz w:val="22"/>
                <w:szCs w:val="22"/>
              </w:rPr>
            </w:pPr>
            <w:r w:rsidRPr="00390C79">
              <w:rPr>
                <w:color w:val="000000"/>
                <w:sz w:val="22"/>
                <w:szCs w:val="22"/>
              </w:rPr>
              <w:t>541</w:t>
            </w:r>
            <w:r w:rsidRPr="004022B1">
              <w:rPr>
                <w:color w:val="000000"/>
                <w:sz w:val="22"/>
                <w:szCs w:val="22"/>
              </w:rPr>
              <w:t>-</w:t>
            </w:r>
            <w:r w:rsidRPr="00390C79">
              <w:rPr>
                <w:color w:val="000000"/>
                <w:sz w:val="22"/>
                <w:szCs w:val="22"/>
              </w:rPr>
              <w:t>463-6000 </w:t>
            </w:r>
          </w:p>
          <w:p w:rsidR="004022B1" w:rsidRDefault="00FD4499" w:rsidP="004022B1">
            <w:pPr>
              <w:rPr>
                <w:sz w:val="22"/>
                <w:szCs w:val="22"/>
              </w:rPr>
            </w:pPr>
            <w:hyperlink r:id="rId25" w:history="1">
              <w:r w:rsidR="004022B1" w:rsidRPr="00210954">
                <w:rPr>
                  <w:rStyle w:val="Hyperlink"/>
                  <w:sz w:val="22"/>
                  <w:szCs w:val="22"/>
                </w:rPr>
                <w:t>jrondeau@klcc.org</w:t>
              </w:r>
            </w:hyperlink>
          </w:p>
        </w:tc>
      </w:tr>
      <w:tr w:rsidR="004022B1" w:rsidTr="006B7EB9">
        <w:tc>
          <w:tcPr>
            <w:tcW w:w="2245" w:type="dxa"/>
          </w:tcPr>
          <w:p w:rsidR="004022B1" w:rsidRDefault="004022B1" w:rsidP="004022B1">
            <w:pPr>
              <w:tabs>
                <w:tab w:val="left" w:pos="0"/>
              </w:tabs>
              <w:rPr>
                <w:sz w:val="22"/>
                <w:szCs w:val="22"/>
              </w:rPr>
            </w:pPr>
            <w:r>
              <w:rPr>
                <w:sz w:val="22"/>
                <w:szCs w:val="22"/>
              </w:rPr>
              <w:t>Greater Public</w:t>
            </w:r>
          </w:p>
        </w:tc>
        <w:tc>
          <w:tcPr>
            <w:tcW w:w="383" w:type="dxa"/>
          </w:tcPr>
          <w:p w:rsidR="004022B1" w:rsidRDefault="004022B1" w:rsidP="004022B1">
            <w:pPr>
              <w:tabs>
                <w:tab w:val="left" w:pos="252"/>
              </w:tabs>
              <w:jc w:val="center"/>
              <w:rPr>
                <w:sz w:val="22"/>
                <w:szCs w:val="22"/>
              </w:rPr>
            </w:pPr>
            <w:r>
              <w:rPr>
                <w:sz w:val="22"/>
                <w:szCs w:val="22"/>
              </w:rPr>
              <w:t>N</w:t>
            </w:r>
          </w:p>
        </w:tc>
        <w:tc>
          <w:tcPr>
            <w:tcW w:w="2587" w:type="dxa"/>
          </w:tcPr>
          <w:p w:rsidR="004022B1" w:rsidRDefault="00FD4499" w:rsidP="004022B1">
            <w:pPr>
              <w:rPr>
                <w:sz w:val="22"/>
                <w:szCs w:val="22"/>
              </w:rPr>
            </w:pPr>
            <w:hyperlink r:id="rId26" w:history="1">
              <w:r w:rsidR="004022B1" w:rsidRPr="00210954">
                <w:rPr>
                  <w:rStyle w:val="Hyperlink"/>
                  <w:sz w:val="22"/>
                  <w:szCs w:val="22"/>
                </w:rPr>
                <w:t>www.greaterpublic.org</w:t>
              </w:r>
            </w:hyperlink>
          </w:p>
          <w:p w:rsidR="004022B1" w:rsidRPr="004022B1" w:rsidRDefault="004022B1" w:rsidP="004022B1">
            <w:r w:rsidRPr="004022B1">
              <w:rPr>
                <w:color w:val="000000"/>
                <w:sz w:val="22"/>
                <w:szCs w:val="22"/>
              </w:rPr>
              <w:t>PO Box 303279</w:t>
            </w:r>
          </w:p>
          <w:p w:rsidR="004022B1" w:rsidRDefault="004022B1" w:rsidP="004022B1">
            <w:pPr>
              <w:rPr>
                <w:sz w:val="22"/>
                <w:szCs w:val="22"/>
              </w:rPr>
            </w:pPr>
            <w:r w:rsidRPr="004022B1">
              <w:rPr>
                <w:color w:val="000000"/>
                <w:sz w:val="22"/>
                <w:szCs w:val="22"/>
              </w:rPr>
              <w:t>Austin, TX 78703-0055</w:t>
            </w:r>
          </w:p>
        </w:tc>
        <w:tc>
          <w:tcPr>
            <w:tcW w:w="1620" w:type="dxa"/>
          </w:tcPr>
          <w:p w:rsidR="004022B1" w:rsidRDefault="006B7EB9" w:rsidP="004022B1">
            <w:pPr>
              <w:rPr>
                <w:sz w:val="22"/>
                <w:szCs w:val="22"/>
              </w:rPr>
            </w:pPr>
            <w:r>
              <w:rPr>
                <w:sz w:val="22"/>
                <w:szCs w:val="22"/>
              </w:rPr>
              <w:t>Joyce MacDonald</w:t>
            </w:r>
          </w:p>
        </w:tc>
        <w:tc>
          <w:tcPr>
            <w:tcW w:w="2993" w:type="dxa"/>
          </w:tcPr>
          <w:p w:rsidR="004022B1" w:rsidRPr="006B7EB9" w:rsidRDefault="004022B1" w:rsidP="004022B1">
            <w:pPr>
              <w:rPr>
                <w:color w:val="000000"/>
                <w:sz w:val="22"/>
                <w:szCs w:val="22"/>
              </w:rPr>
            </w:pPr>
            <w:r w:rsidRPr="006B7EB9">
              <w:rPr>
                <w:color w:val="000000"/>
                <w:sz w:val="22"/>
                <w:szCs w:val="22"/>
              </w:rPr>
              <w:t>800-454-2314</w:t>
            </w:r>
          </w:p>
          <w:p w:rsidR="006B7EB9" w:rsidRPr="006B7EB9" w:rsidRDefault="00FD4499" w:rsidP="006B7EB9">
            <w:pPr>
              <w:rPr>
                <w:sz w:val="22"/>
                <w:szCs w:val="22"/>
              </w:rPr>
            </w:pPr>
            <w:hyperlink r:id="rId27" w:history="1">
              <w:r w:rsidR="006B7EB9" w:rsidRPr="006B7EB9">
                <w:rPr>
                  <w:rStyle w:val="Hyperlink"/>
                  <w:sz w:val="22"/>
                  <w:szCs w:val="22"/>
                </w:rPr>
                <w:t>jmacdonald@greaterpublic.org</w:t>
              </w:r>
            </w:hyperlink>
          </w:p>
        </w:tc>
      </w:tr>
      <w:tr w:rsidR="004022B1" w:rsidTr="006B7EB9">
        <w:tc>
          <w:tcPr>
            <w:tcW w:w="2245" w:type="dxa"/>
          </w:tcPr>
          <w:p w:rsidR="004022B1" w:rsidRDefault="004022B1" w:rsidP="004022B1">
            <w:pPr>
              <w:tabs>
                <w:tab w:val="left" w:pos="0"/>
              </w:tabs>
              <w:rPr>
                <w:sz w:val="22"/>
                <w:szCs w:val="22"/>
              </w:rPr>
            </w:pPr>
            <w:r>
              <w:rPr>
                <w:sz w:val="22"/>
                <w:szCs w:val="22"/>
              </w:rPr>
              <w:t>Broadcast Educators Association</w:t>
            </w:r>
          </w:p>
        </w:tc>
        <w:tc>
          <w:tcPr>
            <w:tcW w:w="383" w:type="dxa"/>
          </w:tcPr>
          <w:p w:rsidR="004022B1" w:rsidRDefault="004022B1" w:rsidP="004022B1">
            <w:pPr>
              <w:tabs>
                <w:tab w:val="left" w:pos="252"/>
              </w:tabs>
              <w:jc w:val="center"/>
              <w:rPr>
                <w:sz w:val="22"/>
                <w:szCs w:val="22"/>
              </w:rPr>
            </w:pPr>
            <w:r>
              <w:rPr>
                <w:sz w:val="22"/>
                <w:szCs w:val="22"/>
              </w:rPr>
              <w:t>N</w:t>
            </w:r>
          </w:p>
        </w:tc>
        <w:tc>
          <w:tcPr>
            <w:tcW w:w="2587" w:type="dxa"/>
          </w:tcPr>
          <w:p w:rsidR="004022B1" w:rsidRDefault="00FD4499" w:rsidP="004022B1">
            <w:pPr>
              <w:rPr>
                <w:sz w:val="22"/>
                <w:szCs w:val="22"/>
              </w:rPr>
            </w:pPr>
            <w:hyperlink r:id="rId28" w:history="1">
              <w:r w:rsidR="00920405" w:rsidRPr="00210954">
                <w:rPr>
                  <w:rStyle w:val="Hyperlink"/>
                  <w:sz w:val="22"/>
                  <w:szCs w:val="22"/>
                </w:rPr>
                <w:t>www.beaweb.org</w:t>
              </w:r>
            </w:hyperlink>
          </w:p>
          <w:p w:rsidR="00920405" w:rsidRDefault="000A4EFB" w:rsidP="007C342A">
            <w:pPr>
              <w:rPr>
                <w:sz w:val="22"/>
                <w:szCs w:val="22"/>
              </w:rPr>
            </w:pPr>
            <w:r>
              <w:rPr>
                <w:color w:val="000000"/>
                <w:sz w:val="22"/>
                <w:szCs w:val="22"/>
              </w:rPr>
              <w:t>1 M Street, SE,</w:t>
            </w:r>
            <w:r w:rsidR="007C342A" w:rsidRPr="007C342A">
              <w:rPr>
                <w:color w:val="000000"/>
                <w:sz w:val="22"/>
                <w:szCs w:val="22"/>
              </w:rPr>
              <w:t xml:space="preserve"> Washington, DC 20003 </w:t>
            </w:r>
          </w:p>
        </w:tc>
        <w:tc>
          <w:tcPr>
            <w:tcW w:w="1620" w:type="dxa"/>
          </w:tcPr>
          <w:p w:rsidR="004022B1" w:rsidRDefault="004022B1" w:rsidP="004022B1">
            <w:pPr>
              <w:rPr>
                <w:sz w:val="22"/>
                <w:szCs w:val="22"/>
              </w:rPr>
            </w:pPr>
          </w:p>
        </w:tc>
        <w:tc>
          <w:tcPr>
            <w:tcW w:w="2993" w:type="dxa"/>
          </w:tcPr>
          <w:p w:rsidR="004022B1" w:rsidRDefault="004022B1" w:rsidP="004022B1">
            <w:pPr>
              <w:rPr>
                <w:sz w:val="22"/>
                <w:szCs w:val="22"/>
              </w:rPr>
            </w:pPr>
          </w:p>
        </w:tc>
      </w:tr>
      <w:tr w:rsidR="004022B1" w:rsidTr="006B7EB9">
        <w:tc>
          <w:tcPr>
            <w:tcW w:w="2245" w:type="dxa"/>
          </w:tcPr>
          <w:p w:rsidR="004022B1" w:rsidRDefault="004022B1" w:rsidP="004022B1">
            <w:pPr>
              <w:tabs>
                <w:tab w:val="left" w:pos="0"/>
              </w:tabs>
              <w:rPr>
                <w:sz w:val="22"/>
                <w:szCs w:val="22"/>
              </w:rPr>
            </w:pPr>
            <w:r>
              <w:rPr>
                <w:sz w:val="22"/>
                <w:szCs w:val="22"/>
              </w:rPr>
              <w:t>University: Stations Alliance</w:t>
            </w:r>
          </w:p>
        </w:tc>
        <w:tc>
          <w:tcPr>
            <w:tcW w:w="383" w:type="dxa"/>
          </w:tcPr>
          <w:p w:rsidR="004022B1" w:rsidRDefault="004022B1" w:rsidP="004022B1">
            <w:pPr>
              <w:tabs>
                <w:tab w:val="left" w:pos="252"/>
              </w:tabs>
              <w:jc w:val="center"/>
              <w:rPr>
                <w:sz w:val="22"/>
                <w:szCs w:val="22"/>
              </w:rPr>
            </w:pPr>
            <w:r>
              <w:rPr>
                <w:sz w:val="22"/>
                <w:szCs w:val="22"/>
              </w:rPr>
              <w:t>N</w:t>
            </w:r>
          </w:p>
        </w:tc>
        <w:tc>
          <w:tcPr>
            <w:tcW w:w="2587" w:type="dxa"/>
          </w:tcPr>
          <w:p w:rsidR="004022B1" w:rsidRPr="006B7EB9" w:rsidRDefault="00FD4499" w:rsidP="004022B1">
            <w:pPr>
              <w:rPr>
                <w:sz w:val="22"/>
                <w:szCs w:val="22"/>
              </w:rPr>
            </w:pPr>
            <w:hyperlink r:id="rId29" w:history="1">
              <w:r w:rsidR="004022B1" w:rsidRPr="006B7EB9">
                <w:rPr>
                  <w:rStyle w:val="Hyperlink"/>
                </w:rPr>
                <w:t>www.us-alliance.org</w:t>
              </w:r>
            </w:hyperlink>
          </w:p>
        </w:tc>
        <w:tc>
          <w:tcPr>
            <w:tcW w:w="1620" w:type="dxa"/>
          </w:tcPr>
          <w:p w:rsidR="004022B1" w:rsidRDefault="004022B1" w:rsidP="004022B1">
            <w:pPr>
              <w:rPr>
                <w:sz w:val="22"/>
                <w:szCs w:val="22"/>
              </w:rPr>
            </w:pPr>
            <w:r>
              <w:rPr>
                <w:sz w:val="22"/>
                <w:szCs w:val="22"/>
              </w:rPr>
              <w:t>Peter Dominowski</w:t>
            </w:r>
          </w:p>
        </w:tc>
        <w:tc>
          <w:tcPr>
            <w:tcW w:w="2993" w:type="dxa"/>
          </w:tcPr>
          <w:p w:rsidR="004022B1" w:rsidRPr="006B7EB9" w:rsidRDefault="004022B1" w:rsidP="004022B1">
            <w:pPr>
              <w:rPr>
                <w:sz w:val="22"/>
                <w:szCs w:val="22"/>
              </w:rPr>
            </w:pPr>
            <w:r w:rsidRPr="006B7EB9">
              <w:rPr>
                <w:sz w:val="22"/>
                <w:szCs w:val="22"/>
              </w:rPr>
              <w:t>727-421-6214</w:t>
            </w:r>
          </w:p>
          <w:p w:rsidR="004022B1" w:rsidRPr="006B7EB9" w:rsidRDefault="00FD4499" w:rsidP="004022B1">
            <w:pPr>
              <w:rPr>
                <w:sz w:val="22"/>
                <w:szCs w:val="22"/>
              </w:rPr>
            </w:pPr>
            <w:hyperlink r:id="rId30" w:history="1">
              <w:r w:rsidR="004022B1" w:rsidRPr="006B7EB9">
                <w:rPr>
                  <w:rStyle w:val="Hyperlink"/>
                  <w:sz w:val="22"/>
                  <w:szCs w:val="22"/>
                </w:rPr>
                <w:t>executive.director@us-alliance.org</w:t>
              </w:r>
            </w:hyperlink>
            <w:r w:rsidR="004022B1" w:rsidRPr="006B7EB9">
              <w:t> </w:t>
            </w:r>
          </w:p>
        </w:tc>
      </w:tr>
    </w:tbl>
    <w:p w:rsidR="00DB286D" w:rsidRDefault="00DB286D" w:rsidP="00DB286D">
      <w:pPr>
        <w:rPr>
          <w:sz w:val="20"/>
        </w:rPr>
      </w:pPr>
    </w:p>
    <w:p w:rsidR="00DB286D" w:rsidRDefault="00DB286D" w:rsidP="00DB286D">
      <w:r>
        <w:rPr>
          <w:sz w:val="20"/>
        </w:rPr>
        <w:t xml:space="preserve">* Indicate “Y” (yes) or “N” (no) if the organization requested that the station provide it with notice of all job vacancies. </w:t>
      </w:r>
    </w:p>
    <w:p w:rsidR="00DB286D" w:rsidRDefault="00DB286D"/>
    <w:sectPr w:rsidR="00DB2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731D9"/>
    <w:multiLevelType w:val="hybridMultilevel"/>
    <w:tmpl w:val="23A0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870CD5"/>
    <w:multiLevelType w:val="hybridMultilevel"/>
    <w:tmpl w:val="E09EA498"/>
    <w:lvl w:ilvl="0" w:tplc="DF90391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8F50E0"/>
    <w:multiLevelType w:val="hybridMultilevel"/>
    <w:tmpl w:val="ACF6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364"/>
    <w:rsid w:val="0001580D"/>
    <w:rsid w:val="0003032D"/>
    <w:rsid w:val="00047FC2"/>
    <w:rsid w:val="000803DF"/>
    <w:rsid w:val="000808A8"/>
    <w:rsid w:val="000A00CB"/>
    <w:rsid w:val="000A4EFB"/>
    <w:rsid w:val="000A5501"/>
    <w:rsid w:val="000B6C08"/>
    <w:rsid w:val="000C66DE"/>
    <w:rsid w:val="000D3D23"/>
    <w:rsid w:val="000D773E"/>
    <w:rsid w:val="000E1D11"/>
    <w:rsid w:val="000E7538"/>
    <w:rsid w:val="000F1D82"/>
    <w:rsid w:val="000F7A0A"/>
    <w:rsid w:val="00106A29"/>
    <w:rsid w:val="00106B28"/>
    <w:rsid w:val="00113FF8"/>
    <w:rsid w:val="00115E09"/>
    <w:rsid w:val="00120B2D"/>
    <w:rsid w:val="00135431"/>
    <w:rsid w:val="0014463B"/>
    <w:rsid w:val="00166E2F"/>
    <w:rsid w:val="0017277F"/>
    <w:rsid w:val="00181247"/>
    <w:rsid w:val="0018145A"/>
    <w:rsid w:val="00191A1C"/>
    <w:rsid w:val="001A5067"/>
    <w:rsid w:val="001C5EE8"/>
    <w:rsid w:val="0021174C"/>
    <w:rsid w:val="00213B9B"/>
    <w:rsid w:val="00221201"/>
    <w:rsid w:val="00223969"/>
    <w:rsid w:val="002309AD"/>
    <w:rsid w:val="00235863"/>
    <w:rsid w:val="002453BA"/>
    <w:rsid w:val="0024728D"/>
    <w:rsid w:val="0025188D"/>
    <w:rsid w:val="00260BF1"/>
    <w:rsid w:val="00264570"/>
    <w:rsid w:val="00275961"/>
    <w:rsid w:val="00282093"/>
    <w:rsid w:val="0028377D"/>
    <w:rsid w:val="002837FA"/>
    <w:rsid w:val="002A5802"/>
    <w:rsid w:val="002B3E30"/>
    <w:rsid w:val="002D3391"/>
    <w:rsid w:val="002D7C75"/>
    <w:rsid w:val="002F0E16"/>
    <w:rsid w:val="0032791E"/>
    <w:rsid w:val="00373BC0"/>
    <w:rsid w:val="00373D3A"/>
    <w:rsid w:val="00381397"/>
    <w:rsid w:val="0038175D"/>
    <w:rsid w:val="00386981"/>
    <w:rsid w:val="00390C79"/>
    <w:rsid w:val="00392EDD"/>
    <w:rsid w:val="00396294"/>
    <w:rsid w:val="003A77B5"/>
    <w:rsid w:val="003B044D"/>
    <w:rsid w:val="003C2C93"/>
    <w:rsid w:val="003C3ED7"/>
    <w:rsid w:val="003F0AB7"/>
    <w:rsid w:val="003F3ABD"/>
    <w:rsid w:val="00401E93"/>
    <w:rsid w:val="004022B1"/>
    <w:rsid w:val="0040275F"/>
    <w:rsid w:val="00405BF3"/>
    <w:rsid w:val="00413825"/>
    <w:rsid w:val="00433497"/>
    <w:rsid w:val="00433607"/>
    <w:rsid w:val="00441C46"/>
    <w:rsid w:val="00463C3A"/>
    <w:rsid w:val="0046750A"/>
    <w:rsid w:val="004859D4"/>
    <w:rsid w:val="0048737B"/>
    <w:rsid w:val="004C1995"/>
    <w:rsid w:val="004E23F1"/>
    <w:rsid w:val="004F14E2"/>
    <w:rsid w:val="004F4CCD"/>
    <w:rsid w:val="004F6C6A"/>
    <w:rsid w:val="00507EDA"/>
    <w:rsid w:val="00514498"/>
    <w:rsid w:val="005246BE"/>
    <w:rsid w:val="005420E0"/>
    <w:rsid w:val="00542D4E"/>
    <w:rsid w:val="00542E2B"/>
    <w:rsid w:val="005872D0"/>
    <w:rsid w:val="005C2778"/>
    <w:rsid w:val="005E7B58"/>
    <w:rsid w:val="005F1836"/>
    <w:rsid w:val="005F62F4"/>
    <w:rsid w:val="006226C5"/>
    <w:rsid w:val="00627FDF"/>
    <w:rsid w:val="00631364"/>
    <w:rsid w:val="0065024F"/>
    <w:rsid w:val="00661F60"/>
    <w:rsid w:val="006638F7"/>
    <w:rsid w:val="00664FB0"/>
    <w:rsid w:val="0068442D"/>
    <w:rsid w:val="00693584"/>
    <w:rsid w:val="00696806"/>
    <w:rsid w:val="006A33F3"/>
    <w:rsid w:val="006A3E24"/>
    <w:rsid w:val="006B7859"/>
    <w:rsid w:val="006B7EB9"/>
    <w:rsid w:val="006C10AC"/>
    <w:rsid w:val="006D465F"/>
    <w:rsid w:val="006D50AB"/>
    <w:rsid w:val="006E4E57"/>
    <w:rsid w:val="006E56F2"/>
    <w:rsid w:val="006F77CF"/>
    <w:rsid w:val="00704867"/>
    <w:rsid w:val="00704B6E"/>
    <w:rsid w:val="00713648"/>
    <w:rsid w:val="00744D95"/>
    <w:rsid w:val="00747460"/>
    <w:rsid w:val="00760ED7"/>
    <w:rsid w:val="00766B3A"/>
    <w:rsid w:val="00767E17"/>
    <w:rsid w:val="00770584"/>
    <w:rsid w:val="007A4B77"/>
    <w:rsid w:val="007C342A"/>
    <w:rsid w:val="007C448D"/>
    <w:rsid w:val="007D4AA3"/>
    <w:rsid w:val="007F3560"/>
    <w:rsid w:val="00800143"/>
    <w:rsid w:val="008056A0"/>
    <w:rsid w:val="008103D5"/>
    <w:rsid w:val="008146BC"/>
    <w:rsid w:val="00814EB2"/>
    <w:rsid w:val="00816DD5"/>
    <w:rsid w:val="00817870"/>
    <w:rsid w:val="00820943"/>
    <w:rsid w:val="00824365"/>
    <w:rsid w:val="008303DD"/>
    <w:rsid w:val="00850068"/>
    <w:rsid w:val="00851DCC"/>
    <w:rsid w:val="00856DB9"/>
    <w:rsid w:val="008602BE"/>
    <w:rsid w:val="008621B1"/>
    <w:rsid w:val="00865BC5"/>
    <w:rsid w:val="00870DA8"/>
    <w:rsid w:val="00873D93"/>
    <w:rsid w:val="00874440"/>
    <w:rsid w:val="008753CA"/>
    <w:rsid w:val="008832CE"/>
    <w:rsid w:val="00885095"/>
    <w:rsid w:val="008914A1"/>
    <w:rsid w:val="008A0CE8"/>
    <w:rsid w:val="008C368C"/>
    <w:rsid w:val="008D0B65"/>
    <w:rsid w:val="008D6E8A"/>
    <w:rsid w:val="008E16DB"/>
    <w:rsid w:val="008E6DF8"/>
    <w:rsid w:val="008F1A2B"/>
    <w:rsid w:val="008F7834"/>
    <w:rsid w:val="00903F40"/>
    <w:rsid w:val="00920405"/>
    <w:rsid w:val="00920B5A"/>
    <w:rsid w:val="009212EA"/>
    <w:rsid w:val="00931D2F"/>
    <w:rsid w:val="00947AAF"/>
    <w:rsid w:val="00950CB2"/>
    <w:rsid w:val="00956FEE"/>
    <w:rsid w:val="009579A7"/>
    <w:rsid w:val="00964A86"/>
    <w:rsid w:val="00964DD2"/>
    <w:rsid w:val="009669C5"/>
    <w:rsid w:val="00970657"/>
    <w:rsid w:val="0097485B"/>
    <w:rsid w:val="00995A5C"/>
    <w:rsid w:val="00996853"/>
    <w:rsid w:val="009A22AF"/>
    <w:rsid w:val="009B4218"/>
    <w:rsid w:val="009C13CD"/>
    <w:rsid w:val="009F25B6"/>
    <w:rsid w:val="00A00449"/>
    <w:rsid w:val="00A0361C"/>
    <w:rsid w:val="00A044F7"/>
    <w:rsid w:val="00A0630B"/>
    <w:rsid w:val="00A164CB"/>
    <w:rsid w:val="00A215EC"/>
    <w:rsid w:val="00A23099"/>
    <w:rsid w:val="00A234FC"/>
    <w:rsid w:val="00A36BEA"/>
    <w:rsid w:val="00A37647"/>
    <w:rsid w:val="00A44C30"/>
    <w:rsid w:val="00A51BA3"/>
    <w:rsid w:val="00A56553"/>
    <w:rsid w:val="00A633A9"/>
    <w:rsid w:val="00A64906"/>
    <w:rsid w:val="00A708BD"/>
    <w:rsid w:val="00A72BA9"/>
    <w:rsid w:val="00A7323B"/>
    <w:rsid w:val="00A74A06"/>
    <w:rsid w:val="00A93832"/>
    <w:rsid w:val="00A950D9"/>
    <w:rsid w:val="00AA216B"/>
    <w:rsid w:val="00AC398D"/>
    <w:rsid w:val="00AC5B1E"/>
    <w:rsid w:val="00AC64BD"/>
    <w:rsid w:val="00AC7AEB"/>
    <w:rsid w:val="00AD2664"/>
    <w:rsid w:val="00AD5B0D"/>
    <w:rsid w:val="00AD62D1"/>
    <w:rsid w:val="00B01A2C"/>
    <w:rsid w:val="00B53DAE"/>
    <w:rsid w:val="00B62541"/>
    <w:rsid w:val="00B62CE3"/>
    <w:rsid w:val="00B62DD7"/>
    <w:rsid w:val="00B92AEE"/>
    <w:rsid w:val="00BA76CC"/>
    <w:rsid w:val="00BA7B4F"/>
    <w:rsid w:val="00BB3C8A"/>
    <w:rsid w:val="00BC39A3"/>
    <w:rsid w:val="00BD2758"/>
    <w:rsid w:val="00BE094E"/>
    <w:rsid w:val="00BF0E50"/>
    <w:rsid w:val="00BF5FFB"/>
    <w:rsid w:val="00C05585"/>
    <w:rsid w:val="00C11C79"/>
    <w:rsid w:val="00C13E84"/>
    <w:rsid w:val="00C30303"/>
    <w:rsid w:val="00C3165A"/>
    <w:rsid w:val="00C37822"/>
    <w:rsid w:val="00C50A2B"/>
    <w:rsid w:val="00C551A1"/>
    <w:rsid w:val="00C557A1"/>
    <w:rsid w:val="00C67C12"/>
    <w:rsid w:val="00C7119C"/>
    <w:rsid w:val="00C728A5"/>
    <w:rsid w:val="00C7720D"/>
    <w:rsid w:val="00C84D0F"/>
    <w:rsid w:val="00C93A42"/>
    <w:rsid w:val="00C97892"/>
    <w:rsid w:val="00CA2903"/>
    <w:rsid w:val="00CA33DB"/>
    <w:rsid w:val="00CA4BC8"/>
    <w:rsid w:val="00CA7A73"/>
    <w:rsid w:val="00CB1059"/>
    <w:rsid w:val="00CB277C"/>
    <w:rsid w:val="00CB6E5A"/>
    <w:rsid w:val="00CD4651"/>
    <w:rsid w:val="00CF7D54"/>
    <w:rsid w:val="00D0025B"/>
    <w:rsid w:val="00D16913"/>
    <w:rsid w:val="00D2328D"/>
    <w:rsid w:val="00D51793"/>
    <w:rsid w:val="00D51961"/>
    <w:rsid w:val="00D54DC8"/>
    <w:rsid w:val="00D70E0B"/>
    <w:rsid w:val="00D74154"/>
    <w:rsid w:val="00D77BEB"/>
    <w:rsid w:val="00DA153F"/>
    <w:rsid w:val="00DA77F9"/>
    <w:rsid w:val="00DB286D"/>
    <w:rsid w:val="00DB6E59"/>
    <w:rsid w:val="00DC50CA"/>
    <w:rsid w:val="00DD13FA"/>
    <w:rsid w:val="00DD1A22"/>
    <w:rsid w:val="00DE6646"/>
    <w:rsid w:val="00E152C2"/>
    <w:rsid w:val="00E23A5F"/>
    <w:rsid w:val="00E240AE"/>
    <w:rsid w:val="00E52EE8"/>
    <w:rsid w:val="00E65983"/>
    <w:rsid w:val="00E65C56"/>
    <w:rsid w:val="00E741AA"/>
    <w:rsid w:val="00E76571"/>
    <w:rsid w:val="00E842ED"/>
    <w:rsid w:val="00EB0531"/>
    <w:rsid w:val="00EB0C92"/>
    <w:rsid w:val="00EB5281"/>
    <w:rsid w:val="00ED5579"/>
    <w:rsid w:val="00EE2294"/>
    <w:rsid w:val="00EE4A2B"/>
    <w:rsid w:val="00EF675F"/>
    <w:rsid w:val="00F07533"/>
    <w:rsid w:val="00F3753D"/>
    <w:rsid w:val="00F531AB"/>
    <w:rsid w:val="00F67A7A"/>
    <w:rsid w:val="00F82F37"/>
    <w:rsid w:val="00F87C94"/>
    <w:rsid w:val="00FA5F0C"/>
    <w:rsid w:val="00FB7F50"/>
    <w:rsid w:val="00FD4499"/>
    <w:rsid w:val="00FE1FBD"/>
    <w:rsid w:val="00FE4061"/>
    <w:rsid w:val="00FF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ED6FC-541C-4A66-8B1F-9CE81F32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3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53F"/>
    <w:pPr>
      <w:ind w:left="720"/>
      <w:contextualSpacing/>
    </w:pPr>
  </w:style>
  <w:style w:type="character" w:styleId="Hyperlink">
    <w:name w:val="Hyperlink"/>
    <w:basedOn w:val="DefaultParagraphFont"/>
    <w:uiPriority w:val="99"/>
    <w:unhideWhenUsed/>
    <w:rsid w:val="00C97892"/>
    <w:rPr>
      <w:color w:val="0563C1" w:themeColor="hyperlink"/>
      <w:u w:val="single"/>
    </w:rPr>
  </w:style>
  <w:style w:type="paragraph" w:styleId="NormalWeb">
    <w:name w:val="Normal (Web)"/>
    <w:basedOn w:val="Normal"/>
    <w:uiPriority w:val="99"/>
    <w:unhideWhenUsed/>
    <w:rsid w:val="00760ED7"/>
    <w:pPr>
      <w:spacing w:before="100" w:beforeAutospacing="1" w:after="100" w:afterAutospacing="1"/>
    </w:pPr>
  </w:style>
  <w:style w:type="paragraph" w:styleId="BalloonText">
    <w:name w:val="Balloon Text"/>
    <w:basedOn w:val="Normal"/>
    <w:link w:val="BalloonTextChar"/>
    <w:uiPriority w:val="99"/>
    <w:semiHidden/>
    <w:unhideWhenUsed/>
    <w:rsid w:val="00CB1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F67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5803">
      <w:bodyDiv w:val="1"/>
      <w:marLeft w:val="0"/>
      <w:marRight w:val="0"/>
      <w:marTop w:val="0"/>
      <w:marBottom w:val="0"/>
      <w:divBdr>
        <w:top w:val="none" w:sz="0" w:space="0" w:color="auto"/>
        <w:left w:val="none" w:sz="0" w:space="0" w:color="auto"/>
        <w:bottom w:val="none" w:sz="0" w:space="0" w:color="auto"/>
        <w:right w:val="none" w:sz="0" w:space="0" w:color="auto"/>
      </w:divBdr>
      <w:divsChild>
        <w:div w:id="837421975">
          <w:marLeft w:val="0"/>
          <w:marRight w:val="0"/>
          <w:marTop w:val="0"/>
          <w:marBottom w:val="0"/>
          <w:divBdr>
            <w:top w:val="none" w:sz="0" w:space="0" w:color="auto"/>
            <w:left w:val="none" w:sz="0" w:space="0" w:color="auto"/>
            <w:bottom w:val="none" w:sz="0" w:space="0" w:color="auto"/>
            <w:right w:val="none" w:sz="0" w:space="0" w:color="auto"/>
          </w:divBdr>
        </w:div>
        <w:div w:id="801849296">
          <w:marLeft w:val="0"/>
          <w:marRight w:val="0"/>
          <w:marTop w:val="0"/>
          <w:marBottom w:val="0"/>
          <w:divBdr>
            <w:top w:val="none" w:sz="0" w:space="0" w:color="auto"/>
            <w:left w:val="none" w:sz="0" w:space="0" w:color="auto"/>
            <w:bottom w:val="none" w:sz="0" w:space="0" w:color="auto"/>
            <w:right w:val="none" w:sz="0" w:space="0" w:color="auto"/>
          </w:divBdr>
        </w:div>
        <w:div w:id="687951083">
          <w:marLeft w:val="0"/>
          <w:marRight w:val="0"/>
          <w:marTop w:val="0"/>
          <w:marBottom w:val="0"/>
          <w:divBdr>
            <w:top w:val="none" w:sz="0" w:space="0" w:color="auto"/>
            <w:left w:val="none" w:sz="0" w:space="0" w:color="auto"/>
            <w:bottom w:val="none" w:sz="0" w:space="0" w:color="auto"/>
            <w:right w:val="none" w:sz="0" w:space="0" w:color="auto"/>
          </w:divBdr>
        </w:div>
      </w:divsChild>
    </w:div>
    <w:div w:id="72699359">
      <w:bodyDiv w:val="1"/>
      <w:marLeft w:val="0"/>
      <w:marRight w:val="0"/>
      <w:marTop w:val="0"/>
      <w:marBottom w:val="0"/>
      <w:divBdr>
        <w:top w:val="none" w:sz="0" w:space="0" w:color="auto"/>
        <w:left w:val="none" w:sz="0" w:space="0" w:color="auto"/>
        <w:bottom w:val="none" w:sz="0" w:space="0" w:color="auto"/>
        <w:right w:val="none" w:sz="0" w:space="0" w:color="auto"/>
      </w:divBdr>
    </w:div>
    <w:div w:id="263463760">
      <w:bodyDiv w:val="1"/>
      <w:marLeft w:val="0"/>
      <w:marRight w:val="0"/>
      <w:marTop w:val="0"/>
      <w:marBottom w:val="0"/>
      <w:divBdr>
        <w:top w:val="none" w:sz="0" w:space="0" w:color="auto"/>
        <w:left w:val="none" w:sz="0" w:space="0" w:color="auto"/>
        <w:bottom w:val="none" w:sz="0" w:space="0" w:color="auto"/>
        <w:right w:val="none" w:sz="0" w:space="0" w:color="auto"/>
      </w:divBdr>
    </w:div>
    <w:div w:id="305086089">
      <w:bodyDiv w:val="1"/>
      <w:marLeft w:val="0"/>
      <w:marRight w:val="0"/>
      <w:marTop w:val="0"/>
      <w:marBottom w:val="0"/>
      <w:divBdr>
        <w:top w:val="none" w:sz="0" w:space="0" w:color="auto"/>
        <w:left w:val="none" w:sz="0" w:space="0" w:color="auto"/>
        <w:bottom w:val="none" w:sz="0" w:space="0" w:color="auto"/>
        <w:right w:val="none" w:sz="0" w:space="0" w:color="auto"/>
      </w:divBdr>
    </w:div>
    <w:div w:id="836457607">
      <w:bodyDiv w:val="1"/>
      <w:marLeft w:val="0"/>
      <w:marRight w:val="0"/>
      <w:marTop w:val="0"/>
      <w:marBottom w:val="0"/>
      <w:divBdr>
        <w:top w:val="none" w:sz="0" w:space="0" w:color="auto"/>
        <w:left w:val="none" w:sz="0" w:space="0" w:color="auto"/>
        <w:bottom w:val="none" w:sz="0" w:space="0" w:color="auto"/>
        <w:right w:val="none" w:sz="0" w:space="0" w:color="auto"/>
      </w:divBdr>
    </w:div>
    <w:div w:id="1883785628">
      <w:bodyDiv w:val="1"/>
      <w:marLeft w:val="0"/>
      <w:marRight w:val="0"/>
      <w:marTop w:val="0"/>
      <w:marBottom w:val="0"/>
      <w:divBdr>
        <w:top w:val="none" w:sz="0" w:space="0" w:color="auto"/>
        <w:left w:val="none" w:sz="0" w:space="0" w:color="auto"/>
        <w:bottom w:val="none" w:sz="0" w:space="0" w:color="auto"/>
        <w:right w:val="none" w:sz="0" w:space="0" w:color="auto"/>
      </w:divBdr>
    </w:div>
    <w:div w:id="19025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i.neugebauer@usu.edu" TargetMode="External"/><Relationship Id="rId13" Type="http://schemas.openxmlformats.org/officeDocument/2006/relationships/hyperlink" Target="http://www.natcom.org" TargetMode="External"/><Relationship Id="rId18" Type="http://schemas.openxmlformats.org/officeDocument/2006/relationships/hyperlink" Target="mailto:publicmediajobs@current.org" TargetMode="External"/><Relationship Id="rId26" Type="http://schemas.openxmlformats.org/officeDocument/2006/relationships/hyperlink" Target="http://www.greaterpublic.org" TargetMode="External"/><Relationship Id="rId3" Type="http://schemas.openxmlformats.org/officeDocument/2006/relationships/settings" Target="settings.xml"/><Relationship Id="rId21" Type="http://schemas.openxmlformats.org/officeDocument/2006/relationships/hyperlink" Target="mailto:Carli.neugebauer@usu.edu" TargetMode="External"/><Relationship Id="rId7" Type="http://schemas.openxmlformats.org/officeDocument/2006/relationships/hyperlink" Target="http://www.linkedin.com" TargetMode="External"/><Relationship Id="rId12" Type="http://schemas.openxmlformats.org/officeDocument/2006/relationships/hyperlink" Target="http://www.jobs.chronicle.com" TargetMode="External"/><Relationship Id="rId17" Type="http://schemas.openxmlformats.org/officeDocument/2006/relationships/hyperlink" Target="mailto:executive.director@us-alliance.org" TargetMode="External"/><Relationship Id="rId25" Type="http://schemas.openxmlformats.org/officeDocument/2006/relationships/hyperlink" Target="mailto:jrondeau@klcc.org" TargetMode="External"/><Relationship Id="rId2" Type="http://schemas.openxmlformats.org/officeDocument/2006/relationships/styles" Target="styles.xml"/><Relationship Id="rId16" Type="http://schemas.openxmlformats.org/officeDocument/2006/relationships/hyperlink" Target="https://www.us-alliance.org" TargetMode="External"/><Relationship Id="rId20" Type="http://schemas.openxmlformats.org/officeDocument/2006/relationships/hyperlink" Target="http://www.linkedin.com" TargetMode="External"/><Relationship Id="rId29" Type="http://schemas.openxmlformats.org/officeDocument/2006/relationships/hyperlink" Target="https://www.us-alliance.org" TargetMode="External"/><Relationship Id="rId1" Type="http://schemas.openxmlformats.org/officeDocument/2006/relationships/numbering" Target="numbering.xml"/><Relationship Id="rId6" Type="http://schemas.openxmlformats.org/officeDocument/2006/relationships/hyperlink" Target="http://www.indeed.com" TargetMode="External"/><Relationship Id="rId11" Type="http://schemas.openxmlformats.org/officeDocument/2006/relationships/hyperlink" Target="mailto:recruit@insidehighered.com" TargetMode="External"/><Relationship Id="rId24" Type="http://schemas.openxmlformats.org/officeDocument/2006/relationships/hyperlink" Target="http://www.wspr.org" TargetMode="External"/><Relationship Id="rId32" Type="http://schemas.openxmlformats.org/officeDocument/2006/relationships/theme" Target="theme/theme1.xml"/><Relationship Id="rId5" Type="http://schemas.openxmlformats.org/officeDocument/2006/relationships/hyperlink" Target="mailto:publicmediajobs@current.org" TargetMode="External"/><Relationship Id="rId15" Type="http://schemas.openxmlformats.org/officeDocument/2006/relationships/hyperlink" Target="mailto:jrondeau@klcc.org" TargetMode="External"/><Relationship Id="rId23" Type="http://schemas.openxmlformats.org/officeDocument/2006/relationships/hyperlink" Target="http://www.natcom.org" TargetMode="External"/><Relationship Id="rId28" Type="http://schemas.openxmlformats.org/officeDocument/2006/relationships/hyperlink" Target="http://www.beaweb.org" TargetMode="External"/><Relationship Id="rId10" Type="http://schemas.openxmlformats.org/officeDocument/2006/relationships/hyperlink" Target="http://www.insidehighered.com" TargetMode="External"/><Relationship Id="rId19" Type="http://schemas.openxmlformats.org/officeDocument/2006/relationships/hyperlink" Target="http://www.indeed.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ily.colby@usu.edu" TargetMode="External"/><Relationship Id="rId14" Type="http://schemas.openxmlformats.org/officeDocument/2006/relationships/hyperlink" Target="http://www.wspr.org" TargetMode="External"/><Relationship Id="rId22" Type="http://schemas.openxmlformats.org/officeDocument/2006/relationships/hyperlink" Target="mailto:emily.colby@usu.edu" TargetMode="External"/><Relationship Id="rId27" Type="http://schemas.openxmlformats.org/officeDocument/2006/relationships/hyperlink" Target="mailto:jmacdonald@greaterpublic.org" TargetMode="External"/><Relationship Id="rId30" Type="http://schemas.openxmlformats.org/officeDocument/2006/relationships/hyperlink" Target="mailto:executive.director@us-alli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2217</Words>
  <Characters>12637</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vt:lpstr>During the Reporting Period, 2 full-time positions were filled.  The information</vt:lpstr>
      <vt:lpstr/>
      <vt:lpstr/>
      <vt:lpstr/>
      <vt:lpstr>RECRUITING SOURCES USED</vt:lpstr>
      <vt:lpstr/>
      <vt:lpstr>Job Title of Position: UPR News Director/USU Assistant Professor	      Date of H</vt:lpstr>
      <vt:lpstr/>
      <vt:lpstr/>
      <vt:lpstr/>
      <vt:lpstr/>
      <vt:lpstr/>
      <vt:lpstr/>
      <vt:lpstr/>
      <vt:lpstr/>
      <vt:lpstr/>
      <vt:lpstr/>
      <vt:lpstr/>
      <vt:lpstr/>
      <vt:lpstr>RECRUITING SOURCES USED</vt:lpstr>
      <vt:lpstr/>
      <vt:lpstr>Job Title of Position: UPR Station Manager/USU Assistant Professor     Date of H</vt:lpstr>
      <vt:lpstr/>
    </vt:vector>
  </TitlesOfParts>
  <Company>Utah State University</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Williams</dc:creator>
  <cp:keywords/>
  <dc:description/>
  <cp:lastModifiedBy>Tom Williams</cp:lastModifiedBy>
  <cp:revision>2</cp:revision>
  <cp:lastPrinted>2026-06-01T19:10:00Z</cp:lastPrinted>
  <dcterms:created xsi:type="dcterms:W3CDTF">2026-06-01T19:35:00Z</dcterms:created>
  <dcterms:modified xsi:type="dcterms:W3CDTF">2026-06-01T19:35:00Z</dcterms:modified>
</cp:coreProperties>
</file>