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E8AA" w14:textId="77777777" w:rsidR="002D3AD5" w:rsidRPr="002D3AD5" w:rsidRDefault="002D3AD5" w:rsidP="002D3AD5">
      <w:pPr>
        <w:spacing w:line="360" w:lineRule="auto"/>
        <w:rPr>
          <w:sz w:val="28"/>
          <w:szCs w:val="28"/>
        </w:rPr>
      </w:pPr>
      <w:r w:rsidRPr="002D3AD5">
        <w:rPr>
          <w:sz w:val="28"/>
          <w:szCs w:val="28"/>
        </w:rPr>
        <w:t>Fred Marek Houda</w:t>
      </w:r>
    </w:p>
    <w:p w14:paraId="596C7A7A" w14:textId="77777777" w:rsidR="002D3AD5" w:rsidRPr="002D3AD5" w:rsidRDefault="002D3AD5" w:rsidP="002D3AD5">
      <w:pPr>
        <w:spacing w:line="360" w:lineRule="auto"/>
        <w:rPr>
          <w:sz w:val="28"/>
          <w:szCs w:val="28"/>
        </w:rPr>
      </w:pPr>
      <w:r w:rsidRPr="002D3AD5">
        <w:rPr>
          <w:sz w:val="28"/>
          <w:szCs w:val="28"/>
        </w:rPr>
        <w:t>February 25, 1918 – June 3, 2008</w:t>
      </w:r>
    </w:p>
    <w:p w14:paraId="698ED954" w14:textId="77777777" w:rsidR="002D3AD5" w:rsidRPr="002D3AD5" w:rsidRDefault="002D3AD5" w:rsidP="002D3AD5">
      <w:pPr>
        <w:spacing w:line="360" w:lineRule="auto"/>
        <w:rPr>
          <w:sz w:val="28"/>
          <w:szCs w:val="28"/>
        </w:rPr>
      </w:pPr>
      <w:r w:rsidRPr="002D3AD5">
        <w:rPr>
          <w:sz w:val="28"/>
          <w:szCs w:val="28"/>
        </w:rPr>
        <w:t xml:space="preserve">Fred Marek Houda, 90 of Kimball, SD passed away Tuesday, June 3, </w:t>
      </w:r>
      <w:proofErr w:type="gramStart"/>
      <w:r w:rsidRPr="002D3AD5">
        <w:rPr>
          <w:sz w:val="28"/>
          <w:szCs w:val="28"/>
        </w:rPr>
        <w:t>2008</w:t>
      </w:r>
      <w:proofErr w:type="gramEnd"/>
      <w:r w:rsidRPr="002D3AD5">
        <w:rPr>
          <w:sz w:val="28"/>
          <w:szCs w:val="28"/>
        </w:rPr>
        <w:t xml:space="preserve"> at Avera Queen of Peace Hospital in Mitchell, SD. At Fred's request, a private Memorial Mass with his family in attendance will be held. The Shearer-Mount Funeral Chapel of Kimball is assisting with arrangements.</w:t>
      </w:r>
    </w:p>
    <w:p w14:paraId="7A860C82" w14:textId="77777777" w:rsidR="002D3AD5" w:rsidRPr="002D3AD5" w:rsidRDefault="002D3AD5" w:rsidP="002D3AD5">
      <w:pPr>
        <w:spacing w:line="360" w:lineRule="auto"/>
        <w:rPr>
          <w:sz w:val="28"/>
          <w:szCs w:val="28"/>
        </w:rPr>
      </w:pPr>
      <w:r w:rsidRPr="002D3AD5">
        <w:rPr>
          <w:sz w:val="28"/>
          <w:szCs w:val="28"/>
        </w:rPr>
        <w:t xml:space="preserve">Fred was born February 25, </w:t>
      </w:r>
      <w:proofErr w:type="gramStart"/>
      <w:r w:rsidRPr="002D3AD5">
        <w:rPr>
          <w:sz w:val="28"/>
          <w:szCs w:val="28"/>
        </w:rPr>
        <w:t>1918</w:t>
      </w:r>
      <w:proofErr w:type="gramEnd"/>
      <w:r w:rsidRPr="002D3AD5">
        <w:rPr>
          <w:sz w:val="28"/>
          <w:szCs w:val="28"/>
        </w:rPr>
        <w:t xml:space="preserve"> to Vaclav and Marie (Marek) Houda at Kimball. He attended grade school and graduated from Kimball High School. He was awarded an athletic scholarship at Dakota Wesleyan University, attended Yankton College, later the University of Wisconsin School of Banking and the school of banking at Morris, Minnesota and earned his MBA.</w:t>
      </w:r>
    </w:p>
    <w:p w14:paraId="039AD902" w14:textId="77777777" w:rsidR="002D3AD5" w:rsidRPr="002D3AD5" w:rsidRDefault="002D3AD5" w:rsidP="002D3AD5">
      <w:pPr>
        <w:spacing w:line="360" w:lineRule="auto"/>
        <w:rPr>
          <w:sz w:val="28"/>
          <w:szCs w:val="28"/>
        </w:rPr>
      </w:pPr>
      <w:r w:rsidRPr="002D3AD5">
        <w:rPr>
          <w:sz w:val="28"/>
          <w:szCs w:val="28"/>
        </w:rPr>
        <w:t xml:space="preserve">Fred married Lucille Konechne in 1942 in Nashville Tenn. They lived in Kimball where he worked in the banking profession for 45 years; advancing from teller to executive vice president and manager of the Tri-County State Bank. Fred served his country in the cavalry at Fort </w:t>
      </w:r>
      <w:proofErr w:type="gramStart"/>
      <w:r w:rsidRPr="002D3AD5">
        <w:rPr>
          <w:sz w:val="28"/>
          <w:szCs w:val="28"/>
        </w:rPr>
        <w:t>Mead and</w:t>
      </w:r>
      <w:proofErr w:type="gramEnd"/>
      <w:r w:rsidRPr="002D3AD5">
        <w:rPr>
          <w:sz w:val="28"/>
          <w:szCs w:val="28"/>
        </w:rPr>
        <w:t xml:space="preserve"> during WWII and was a survivor of Iwo Jima.</w:t>
      </w:r>
    </w:p>
    <w:p w14:paraId="684C97F1" w14:textId="77777777" w:rsidR="002D3AD5" w:rsidRPr="002D3AD5" w:rsidRDefault="002D3AD5" w:rsidP="002D3AD5">
      <w:pPr>
        <w:spacing w:line="360" w:lineRule="auto"/>
        <w:rPr>
          <w:sz w:val="28"/>
          <w:szCs w:val="28"/>
        </w:rPr>
      </w:pPr>
      <w:r w:rsidRPr="002D3AD5">
        <w:rPr>
          <w:sz w:val="28"/>
          <w:szCs w:val="28"/>
        </w:rPr>
        <w:t xml:space="preserve">Fred was a man who worked hard for his community and volunteered thousands of hours toward its improvement. He served as Boy Scout leader, taught the NRA hunter safety course, was school board president for many terms, served as president of the Brule County Fair Board at which time he turned the fair board property over to the Kimball School for the present track and football field which started the process that would create what is now known as the Houda Athletic Field. Having enjoyed athletics in high school and college, he wanted the local youth to have the opportunity to participate </w:t>
      </w:r>
      <w:r w:rsidRPr="002D3AD5">
        <w:rPr>
          <w:sz w:val="28"/>
          <w:szCs w:val="28"/>
        </w:rPr>
        <w:lastRenderedPageBreak/>
        <w:t>in sports. He was instrumental in the purchase of the land on which Kimball's swimming Park Pool is located. With the aid of Ray "</w:t>
      </w:r>
      <w:proofErr w:type="spellStart"/>
      <w:r w:rsidRPr="002D3AD5">
        <w:rPr>
          <w:sz w:val="28"/>
          <w:szCs w:val="28"/>
        </w:rPr>
        <w:t>Pud</w:t>
      </w:r>
      <w:proofErr w:type="spellEnd"/>
      <w:r w:rsidRPr="002D3AD5">
        <w:rPr>
          <w:sz w:val="28"/>
          <w:szCs w:val="28"/>
        </w:rPr>
        <w:t xml:space="preserve">" Brennan, they researched and traveled extensively to find the best builder of pools and </w:t>
      </w:r>
      <w:proofErr w:type="gramStart"/>
      <w:r w:rsidRPr="002D3AD5">
        <w:rPr>
          <w:sz w:val="28"/>
          <w:szCs w:val="28"/>
        </w:rPr>
        <w:t>the final result</w:t>
      </w:r>
      <w:proofErr w:type="gramEnd"/>
      <w:r w:rsidRPr="002D3AD5">
        <w:rPr>
          <w:sz w:val="28"/>
          <w:szCs w:val="28"/>
        </w:rPr>
        <w:t xml:space="preserve"> was a fine park and swimming pool. This project was funded through a community effort. He was on the board that acquired the land to build Lake 16 Golf Course. Along with local </w:t>
      </w:r>
      <w:proofErr w:type="gramStart"/>
      <w:r w:rsidRPr="002D3AD5">
        <w:rPr>
          <w:sz w:val="28"/>
          <w:szCs w:val="28"/>
        </w:rPr>
        <w:t>business men</w:t>
      </w:r>
      <w:proofErr w:type="gramEnd"/>
      <w:r w:rsidRPr="002D3AD5">
        <w:rPr>
          <w:sz w:val="28"/>
          <w:szCs w:val="28"/>
        </w:rPr>
        <w:t>, he built the greens and then moved the old depot to become the club house. Golfing was a favorite pass time of Fred's. Fishing in local lakes and in northern Minnesota filled vacations. An avid hunter, he was known for his marksman and sportsmanship.</w:t>
      </w:r>
    </w:p>
    <w:p w14:paraId="5E5D1C40" w14:textId="77777777" w:rsidR="002D3AD5" w:rsidRPr="002D3AD5" w:rsidRDefault="002D3AD5" w:rsidP="002D3AD5">
      <w:pPr>
        <w:spacing w:line="360" w:lineRule="auto"/>
        <w:rPr>
          <w:sz w:val="28"/>
          <w:szCs w:val="28"/>
        </w:rPr>
      </w:pPr>
      <w:r w:rsidRPr="002D3AD5">
        <w:rPr>
          <w:sz w:val="28"/>
          <w:szCs w:val="28"/>
        </w:rPr>
        <w:t xml:space="preserve">Fred loved his family and loved his home where he was content to spend the last years of his life. Fred is survived by his wife, Lucille of </w:t>
      </w:r>
      <w:proofErr w:type="gramStart"/>
      <w:r w:rsidRPr="002D3AD5">
        <w:rPr>
          <w:sz w:val="28"/>
          <w:szCs w:val="28"/>
        </w:rPr>
        <w:t>Kimball;</w:t>
      </w:r>
      <w:proofErr w:type="gramEnd"/>
      <w:r w:rsidRPr="002D3AD5">
        <w:rPr>
          <w:sz w:val="28"/>
          <w:szCs w:val="28"/>
        </w:rPr>
        <w:t xml:space="preserve"> son, Greg and wife, Judy Herman of Wyoming and daughter, Lisa and husband, Bill Knippling of Colorado.</w:t>
      </w:r>
    </w:p>
    <w:p w14:paraId="6B410E04" w14:textId="3511AAE0" w:rsidR="0029307C" w:rsidRPr="002D3AD5" w:rsidRDefault="002D3AD5" w:rsidP="002D3AD5">
      <w:pPr>
        <w:spacing w:line="360" w:lineRule="auto"/>
      </w:pPr>
      <w:r w:rsidRPr="002D3AD5">
        <w:rPr>
          <w:sz w:val="28"/>
          <w:szCs w:val="28"/>
        </w:rPr>
        <w:t>Two daughters, Jane and LuAnn, preceded him in death as did his parents and two brothers.</w:t>
      </w:r>
    </w:p>
    <w:sectPr w:rsidR="0029307C" w:rsidRPr="002D3A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BB1D" w14:textId="77777777" w:rsidR="00712D8A" w:rsidRDefault="00712D8A" w:rsidP="0057258E">
      <w:pPr>
        <w:spacing w:after="0" w:line="240" w:lineRule="auto"/>
      </w:pPr>
      <w:r>
        <w:separator/>
      </w:r>
    </w:p>
  </w:endnote>
  <w:endnote w:type="continuationSeparator" w:id="0">
    <w:p w14:paraId="3A6C0F68" w14:textId="77777777" w:rsidR="00712D8A" w:rsidRDefault="00712D8A"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B2FE" w14:textId="77777777" w:rsidR="00712D8A" w:rsidRDefault="00712D8A" w:rsidP="0057258E">
      <w:pPr>
        <w:spacing w:after="0" w:line="240" w:lineRule="auto"/>
      </w:pPr>
      <w:r>
        <w:separator/>
      </w:r>
    </w:p>
  </w:footnote>
  <w:footnote w:type="continuationSeparator" w:id="0">
    <w:p w14:paraId="5B219F59" w14:textId="77777777" w:rsidR="00712D8A" w:rsidRDefault="00712D8A"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455448"/>
    <w:rsid w:val="0057258E"/>
    <w:rsid w:val="00712D8A"/>
    <w:rsid w:val="009D3CA0"/>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2</cp:revision>
  <dcterms:created xsi:type="dcterms:W3CDTF">2026-04-29T18:41:00Z</dcterms:created>
  <dcterms:modified xsi:type="dcterms:W3CDTF">2026-04-29T18:41:00Z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