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64459834" w:rsidR="007F0193" w:rsidRPr="00DB3F43" w:rsidRDefault="00F87308" w:rsidP="00DB3F43">
      <w:pPr>
        <w:pStyle w:val="Heading1"/>
        <w:rPr>
          <w:rFonts w:ascii="Verdana" w:hAnsi="Verdana"/>
          <w:sz w:val="36"/>
          <w:szCs w:val="36"/>
        </w:rPr>
      </w:pPr>
      <w:r w:rsidRPr="00DB3F43">
        <w:rPr>
          <w:rFonts w:ascii="Verdana" w:hAnsi="Verdana"/>
          <w:sz w:val="36"/>
          <w:szCs w:val="36"/>
        </w:rPr>
        <w:t>Headlines and Bulletins</w:t>
      </w:r>
      <w:r w:rsidR="00DB3F43" w:rsidRPr="00DB3F43">
        <w:rPr>
          <w:rFonts w:ascii="Verdana" w:hAnsi="Verdana"/>
          <w:sz w:val="36"/>
          <w:szCs w:val="36"/>
        </w:rPr>
        <w:t xml:space="preserve"> Glossary </w:t>
      </w:r>
      <w:r w:rsidRPr="00DB3F43">
        <w:rPr>
          <w:rFonts w:ascii="Verdana" w:hAnsi="Verdana"/>
          <w:sz w:val="36"/>
          <w:szCs w:val="36"/>
        </w:rPr>
        <w:t xml:space="preserve"> </w:t>
      </w:r>
    </w:p>
    <w:p w14:paraId="4C4056D7" w14:textId="76BF56F8" w:rsidR="00F46D2B" w:rsidRDefault="00DB3F43" w:rsidP="00DB3F43">
      <w:pPr>
        <w:rPr>
          <w:rFonts w:ascii="Verdana" w:hAnsi="Verdana"/>
          <w:color w:val="000000"/>
          <w:sz w:val="32"/>
          <w:szCs w:val="32"/>
        </w:rPr>
      </w:pPr>
      <w:r w:rsidRPr="00DB3F43">
        <w:rPr>
          <w:rFonts w:ascii="Verdana" w:hAnsi="Verdana"/>
          <w:sz w:val="24"/>
          <w:szCs w:val="24"/>
        </w:rPr>
        <w:t>S</w:t>
      </w:r>
      <w:r w:rsidR="005851A5" w:rsidRPr="00DB3F43">
        <w:rPr>
          <w:rFonts w:ascii="Verdana" w:hAnsi="Verdana"/>
          <w:sz w:val="24"/>
          <w:szCs w:val="24"/>
        </w:rPr>
        <w:t xml:space="preserve">ource: </w:t>
      </w:r>
      <w:r w:rsidR="007F0193" w:rsidRPr="00DB3F43">
        <w:rPr>
          <w:rFonts w:ascii="Verdana" w:hAnsi="Verdana"/>
          <w:sz w:val="24"/>
          <w:szCs w:val="24"/>
        </w:rPr>
        <w:t>Merriam-Webster Online Dictionary</w:t>
      </w:r>
      <w:r w:rsidR="006E24D6" w:rsidRPr="00DB3F43">
        <w:rPr>
          <w:rFonts w:ascii="Verdana" w:hAnsi="Verdana"/>
          <w:sz w:val="24"/>
          <w:szCs w:val="24"/>
        </w:rPr>
        <w:t xml:space="preserve">; </w:t>
      </w:r>
      <w:r w:rsidR="00F46D2B" w:rsidRPr="00DB3F43">
        <w:rPr>
          <w:rFonts w:ascii="Verdana" w:hAnsi="Verdana"/>
          <w:sz w:val="24"/>
          <w:szCs w:val="24"/>
        </w:rPr>
        <w:t>*The American Heritage Dictionary-Second College Edition, Houghton Mifflin Company, Boston</w:t>
      </w:r>
      <w:r w:rsidR="00F46D2B" w:rsidRPr="00DB3F43">
        <w:rPr>
          <w:rFonts w:ascii="Verdana" w:hAnsi="Verdana"/>
          <w:sz w:val="32"/>
          <w:szCs w:val="32"/>
        </w:rPr>
        <w:t xml:space="preserve"> </w:t>
      </w:r>
      <w:r w:rsidR="007F0193" w:rsidRPr="00DB3F43">
        <w:rPr>
          <w:rFonts w:ascii="Verdana" w:hAnsi="Verdana"/>
          <w:sz w:val="32"/>
          <w:szCs w:val="32"/>
        </w:rPr>
        <w:br/>
      </w:r>
      <w:r w:rsidR="007F0193" w:rsidRPr="00DB3F43">
        <w:rPr>
          <w:rFonts w:ascii="Verdana" w:hAnsi="Verdana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t>Bulletin:</w:t>
      </w:r>
      <w:r w:rsidR="00F46D2B" w:rsidRPr="00DB3F43">
        <w:rPr>
          <w:rFonts w:ascii="Verdana" w:hAnsi="Verdana"/>
          <w:color w:val="000000"/>
          <w:sz w:val="32"/>
          <w:szCs w:val="32"/>
        </w:rPr>
        <w:t xml:space="preserve"> (noun) A. a brief public notice issuing usually from an authoritative source; specifically : a brief news item intended for immediate publication or broadcast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*Correspondent: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someone employed by a newspaper or magazine to supply news or articles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Custom: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 usage or practice common to many or to a particular place or class or habitual with an individual B. long-established practice considered as unwritten law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Editor: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 person who prepares literary material for publication or public presentation</w:t>
      </w:r>
      <w:r w:rsidR="00F46D2B" w:rsidRPr="00DB3F43">
        <w:rPr>
          <w:rFonts w:ascii="Verdana" w:hAnsi="Verdana"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Homesteaders: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 person who acquires or settles on land under a homestead law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Legislator: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one that makes laws especially for a political unit; especially : a member of a legislative body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Nomination: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 person who is proposed as a candidate for election to office</w:t>
      </w:r>
      <w:r w:rsidR="00F46D2B" w:rsidRPr="00DB3F43">
        <w:rPr>
          <w:rFonts w:ascii="Verdana" w:hAnsi="Verdana"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>Publish:</w:t>
      </w:r>
      <w:r w:rsidR="00F46D2B" w:rsidRPr="00DB3F43">
        <w:rPr>
          <w:rFonts w:ascii="Verdana" w:hAnsi="Verdana"/>
          <w:color w:val="000000"/>
          <w:sz w:val="32"/>
          <w:szCs w:val="32"/>
        </w:rPr>
        <w:t xml:space="preserve"> (verb) A. to produce for publication and allow to </w:t>
      </w:r>
      <w:r w:rsidR="00F46D2B" w:rsidRPr="00DB3F43">
        <w:rPr>
          <w:rFonts w:ascii="Verdana" w:hAnsi="Verdana"/>
          <w:color w:val="000000"/>
          <w:sz w:val="32"/>
          <w:szCs w:val="32"/>
        </w:rPr>
        <w:lastRenderedPageBreak/>
        <w:t>be distributed and sold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Proclamation: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something proclaimed; specifically: an official formal public announcement -proclaiming a territory as a state-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Telegraph: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an apparatus for communication at a distance by coded signals; especially : an apparatus, system, or process for communication at a distance by electric transmission over wire</w:t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</w:r>
      <w:r w:rsidR="00F46D2B" w:rsidRPr="00DB3F43">
        <w:rPr>
          <w:rFonts w:ascii="Verdana" w:hAnsi="Verdana"/>
          <w:b/>
          <w:bCs/>
          <w:color w:val="000000"/>
          <w:sz w:val="32"/>
          <w:szCs w:val="32"/>
        </w:rPr>
        <w:br/>
        <w:t xml:space="preserve">Territory: </w:t>
      </w:r>
      <w:r w:rsidR="00F46D2B" w:rsidRPr="00DB3F43">
        <w:rPr>
          <w:rFonts w:ascii="Verdana" w:hAnsi="Verdana"/>
          <w:color w:val="000000"/>
          <w:sz w:val="32"/>
          <w:szCs w:val="32"/>
        </w:rPr>
        <w:t>(noun) A. a geographical area belonging to or under the jurisdiction of a governmental authority</w:t>
      </w:r>
    </w:p>
    <w:p w14:paraId="15BC3D63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1A9F2451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63FEEBE6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0E791309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758C90BE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1EF2740D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7384BE46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64F14D37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6F572565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7DA96FF0" w14:textId="77777777" w:rsidR="00DB3F43" w:rsidRDefault="00DB3F43" w:rsidP="00DB3F43">
      <w:pPr>
        <w:rPr>
          <w:rFonts w:ascii="Verdana" w:hAnsi="Verdana"/>
          <w:color w:val="000000"/>
          <w:sz w:val="32"/>
          <w:szCs w:val="32"/>
        </w:rPr>
      </w:pPr>
    </w:p>
    <w:p w14:paraId="53D16639" w14:textId="6B120783" w:rsidR="00DB3F43" w:rsidRPr="00DB3F43" w:rsidRDefault="00DB3F43" w:rsidP="00DB3F43">
      <w:pPr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bCs/>
          <w:noProof/>
          <w:color w:val="000000"/>
          <w:sz w:val="32"/>
          <w:szCs w:val="32"/>
        </w:rPr>
        <w:drawing>
          <wp:inline distT="0" distB="0" distL="0" distR="0" wp14:anchorId="2DB729DF" wp14:editId="1812C484">
            <wp:extent cx="1719072" cy="340876"/>
            <wp:effectExtent l="0" t="0" r="0" b="2540"/>
            <wp:docPr id="1689188828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88828" name="Picture 1" descr="Black and white 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3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F43" w:rsidRPr="00DB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C090" w14:textId="77777777" w:rsidR="002D2D94" w:rsidRDefault="002D2D94" w:rsidP="007F0193">
      <w:pPr>
        <w:spacing w:after="0" w:line="240" w:lineRule="auto"/>
      </w:pPr>
      <w:r>
        <w:separator/>
      </w:r>
    </w:p>
  </w:endnote>
  <w:endnote w:type="continuationSeparator" w:id="0">
    <w:p w14:paraId="3528FA48" w14:textId="77777777" w:rsidR="002D2D94" w:rsidRDefault="002D2D94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3275" w14:textId="77777777" w:rsidR="002D2D94" w:rsidRDefault="002D2D94" w:rsidP="007F0193">
      <w:pPr>
        <w:spacing w:after="0" w:line="240" w:lineRule="auto"/>
      </w:pPr>
      <w:r>
        <w:separator/>
      </w:r>
    </w:p>
  </w:footnote>
  <w:footnote w:type="continuationSeparator" w:id="0">
    <w:p w14:paraId="617817A2" w14:textId="77777777" w:rsidR="002D2D94" w:rsidRDefault="002D2D94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E5993"/>
    <w:rsid w:val="002D2D94"/>
    <w:rsid w:val="00317088"/>
    <w:rsid w:val="003C54EB"/>
    <w:rsid w:val="004347A5"/>
    <w:rsid w:val="004E7354"/>
    <w:rsid w:val="0058440C"/>
    <w:rsid w:val="005851A5"/>
    <w:rsid w:val="006E24D6"/>
    <w:rsid w:val="00784AD9"/>
    <w:rsid w:val="007F0193"/>
    <w:rsid w:val="008447D9"/>
    <w:rsid w:val="009917FC"/>
    <w:rsid w:val="009B03A3"/>
    <w:rsid w:val="009B7726"/>
    <w:rsid w:val="00A2354C"/>
    <w:rsid w:val="00A41E86"/>
    <w:rsid w:val="00AF34C4"/>
    <w:rsid w:val="00B008BB"/>
    <w:rsid w:val="00B00FE6"/>
    <w:rsid w:val="00B539F0"/>
    <w:rsid w:val="00BB30FC"/>
    <w:rsid w:val="00D41DC6"/>
    <w:rsid w:val="00DB3F43"/>
    <w:rsid w:val="00E37B42"/>
    <w:rsid w:val="00F028CF"/>
    <w:rsid w:val="00F46D2B"/>
    <w:rsid w:val="00F65ED1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6</cp:revision>
  <dcterms:created xsi:type="dcterms:W3CDTF">2020-12-15T17:50:00Z</dcterms:created>
  <dcterms:modified xsi:type="dcterms:W3CDTF">2025-10-24T18:02:00Z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2025-10-24T18:02:29Z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29f22664-9630-4986-a86b-08a32815aa48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