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C25210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Filename: HWSHOW                           </w:t>
      </w: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TRT: 3:59.000                                </w:t>
      </w: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SOC </w:t>
      </w:r>
    </w:p>
    <w:p w14:paraId="35D2F918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From the KBIA Health &amp; Wealth Desk, I’m Najifa Farhat. </w:t>
      </w:r>
    </w:p>
    <w:p w14:paraId="79AAD9EB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A770229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Earlier this year, the Food &amp; Drug Administration removed the “black box” — a warning signaling significant side effects — from hormone replacement therapy, or HRT, for the treatment of menopause. This came after </w:t>
      </w: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years</w:t>
      </w: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of research demonstrating the safety of the treatment. </w:t>
      </w:r>
    </w:p>
    <w:p w14:paraId="329AA70D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207747D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Now, as KBIA’s Rebecca Smith reports, women are talking more about their experiences and their treatment options, which could have significant impacts on their health — and the US economy. </w:t>
      </w:r>
    </w:p>
    <w:p w14:paraId="230CC64A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C1FC77F" w14:textId="108CF780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Filename:</w:t>
      </w:r>
      <w:r w:rsidR="0006428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0714MENOPAUSE </w:t>
      </w:r>
      <w:r w:rsidR="0006428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TRT: 3:</w:t>
      </w:r>
      <w:r w:rsidR="0006428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30</w:t>
      </w: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>OC: “</w:t>
      </w:r>
      <w:r w:rsidR="0006428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…a physician.</w:t>
      </w: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” </w:t>
      </w:r>
    </w:p>
    <w:p w14:paraId="2A3518F9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Many women between the ages of, say, 35 and 60, are often greeted by messages such as these when opening social media: </w:t>
      </w:r>
    </w:p>
    <w:p w14:paraId="520BC705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8DEFE5C" w14:textId="6F0E1CDD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Nats: Overlapping Audio: “Here are three hidden ways to deal with menopause-like symptoms.” — </w:t>
      </w:r>
      <w:r w:rsidR="0006428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“We’re gonna talk about menopause today — </w:t>
      </w:r>
      <w:r w:rsidRPr="00BD6C6D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“Do you have hot flashes</w:t>
      </w:r>
      <w:r w:rsidR="00064284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…</w:t>
      </w:r>
      <w:r w:rsidRPr="00BD6C6D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 xml:space="preserve"> have low energy, you're not doing this one thing…”</w:t>
      </w:r>
    </w:p>
    <w:p w14:paraId="0DD0C659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D55FD48" w14:textId="6AD75F82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 “There's a lot of predatory things on there that play into fear</w:t>
      </w:r>
      <w:r w:rsidR="0006428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— </w:t>
      </w:r>
    </w:p>
    <w:p w14:paraId="06E2686F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6CD236C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That’s Dr. Becky Lynn. She’s a longtime menopause practitioner in St. Louis who’s certified by the Menopause Society. </w:t>
      </w:r>
    </w:p>
    <w:p w14:paraId="76D4A971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77551A1" w14:textId="7536A0D7" w:rsidR="00BD6C6D" w:rsidRPr="00064284" w:rsidRDefault="00BD6C6D" w:rsidP="00BD6C6D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 — ‘Your doctor won't tell you this, so you need to click right here and get this information</w:t>
      </w:r>
      <w:r w:rsidR="0006428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,’ a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nd, oh, by the way, here's the code to get a discount on the product I'm selling.</w:t>
      </w:r>
    </w:p>
    <w:p w14:paraId="4AC977D0" w14:textId="0139EF00" w:rsidR="00BD6C6D" w:rsidRPr="00BD6C6D" w:rsidRDefault="00BD6C6D" w:rsidP="00BD6C6D">
      <w:pPr>
        <w:spacing w:after="0" w:line="240" w:lineRule="auto"/>
        <w:ind w:left="60"/>
        <w:rPr>
          <w:rFonts w:ascii="Calibri" w:eastAsia="Times New Roman" w:hAnsi="Calibri" w:cs="Calibri"/>
          <w:kern w:val="0"/>
          <w14:ligatures w14:val="none"/>
        </w:rPr>
      </w:pPr>
    </w:p>
    <w:p w14:paraId="2E0636BD" w14:textId="61865755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Lynn says this rise in misinformation and unregulated products could keep women from accessing </w:t>
      </w: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scientifically backed</w:t>
      </w: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treatment. BUT it’s also getting people to talk more openly about their symptoms and experiences.</w:t>
      </w:r>
    </w:p>
    <w:p w14:paraId="3F6EB1C6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4A6CCDA" w14:textId="5EA3C46B" w:rsidR="00BD6C6D" w:rsidRPr="00BD6C6D" w:rsidRDefault="00BD6C6D" w:rsidP="00BD6C6D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(:XX) 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People get on social media and </w:t>
      </w:r>
      <w:proofErr w:type="spellStart"/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they’re</w:t>
      </w:r>
      <w:proofErr w:type="spellEnd"/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, like, 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‘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Oh my god, I’m not alone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’”</w:t>
      </w:r>
    </w:p>
    <w:p w14:paraId="5E0D8B74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8ABCD30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According to the Office of Women’s Health, the average age of menopause onset in the US is 52. And perimenopause arrives </w:t>
      </w: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years </w:t>
      </w: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prior to that, in people’s late 30s and 40s.</w:t>
      </w:r>
    </w:p>
    <w:p w14:paraId="01EB816F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ED1BC6" w14:textId="4BB31E6D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Due to hormonal changes during these years, people can experience lots of uncomfortable and disruptive symptoms — such as hot flashes, sleep disruption, persistent brain fog and </w:t>
      </w:r>
      <w:r w:rsidRPr="0006428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much </w:t>
      </w: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more. </w:t>
      </w:r>
    </w:p>
    <w:p w14:paraId="5B545A82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C4F7849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Dr. Wendy Troxel is a licensed clinical psychologist and a senior behavioral scientist at Rand — a nonprofit think tank that focuses on public policy. Last year, her team published a report on the economic impacts of menopause in the US. </w:t>
      </w:r>
    </w:p>
    <w:p w14:paraId="4FC65E03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8117C99" w14:textId="2740EEBB" w:rsidR="00BD6C6D" w:rsidRPr="00BD6C6D" w:rsidRDefault="00BD6C6D" w:rsidP="00BD6C6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  <w:r w:rsidRPr="00BD6C6D">
        <w:rPr>
          <w:rFonts w:ascii="Calibri" w:hAnsi="Calibri" w:cs="Calibri"/>
          <w:i/>
          <w:iCs/>
          <w:color w:val="000000"/>
        </w:rPr>
        <w:t>(:XX</w:t>
      </w:r>
      <w:r w:rsidRPr="00BD6C6D">
        <w:rPr>
          <w:rFonts w:ascii="Calibri" w:hAnsi="Calibri" w:cs="Calibri"/>
          <w:i/>
          <w:iCs/>
          <w:color w:val="000000"/>
        </w:rPr>
        <w:t xml:space="preserve">) </w:t>
      </w:r>
      <w:r w:rsidRPr="00BD6C6D">
        <w:rPr>
          <w:rFonts w:ascii="Calibri" w:hAnsi="Calibri" w:cs="Calibri"/>
          <w:i/>
          <w:iCs/>
          <w:color w:val="000000"/>
        </w:rPr>
        <w:t>Because what we're really talking about is a large proportion of women's most productive years in the labor force. </w:t>
      </w:r>
      <w:r w:rsidRPr="00BD6C6D">
        <w:rPr>
          <w:rFonts w:ascii="Calibri" w:hAnsi="Calibri" w:cs="Calibri"/>
          <w:i/>
          <w:iCs/>
          <w:color w:val="000000"/>
        </w:rPr>
        <w:br/>
      </w:r>
    </w:p>
    <w:p w14:paraId="21E5B574" w14:textId="34A0491C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Troxel says the team found menopause symptoms are costing the US economy more than $5  billion a year due to list productivity. </w:t>
      </w:r>
      <w:r w:rsidR="00064284">
        <w:rPr>
          <w:rFonts w:ascii="Calibri" w:eastAsia="Times New Roman" w:hAnsi="Calibri" w:cs="Calibri"/>
          <w:color w:val="000000"/>
          <w:kern w:val="0"/>
          <w14:ligatures w14:val="none"/>
        </w:rPr>
        <w:t>I</w:t>
      </w: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n Missouri, they estimated there’s nearly half a million women between 45 and 60, which could lead to a loss of more than $80 million in the state. </w:t>
      </w:r>
    </w:p>
    <w:p w14:paraId="046EDBA4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BECD468" w14:textId="328BF9E3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 “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It</w:t>
      </w:r>
      <w:r w:rsidR="0006428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i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not that, you know, women are damaged or broken as they undergo this transition</w:t>
      </w:r>
      <w:r w:rsidR="0006428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… 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and they constitute a huge and important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... 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part of our working force</w:t>
      </w:r>
      <w:r w:rsidR="0006428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, s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o we need to offer access to treatments that are effective to mitigate the symptoms. </w:t>
      </w:r>
    </w:p>
    <w:p w14:paraId="379D6B9B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D35DA46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She says changes to the workplace that accommodate symptoms and provide flexibility is incredibly important, as is access to hormone replacement therapy, or HRT. </w:t>
      </w:r>
    </w:p>
    <w:p w14:paraId="0603756B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DBC3002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 “I'm hopeful that the new guidelines and the withdrawal of the black box warning will reduce fear that many women have regarding hormones.” </w:t>
      </w:r>
    </w:p>
    <w:p w14:paraId="478AA806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D5CCC37" w14:textId="16C66A9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That’s MU Health Care OBGYN Dr. Lisa Brennaman. She says they now know that HRT not only quickly alleviates perimenopause and menopause </w:t>
      </w:r>
      <w:r w:rsidR="00064284" w:rsidRPr="00BD6C6D">
        <w:rPr>
          <w:rFonts w:ascii="Calibri" w:eastAsia="Times New Roman" w:hAnsi="Calibri" w:cs="Calibri"/>
          <w:color w:val="000000"/>
          <w:kern w:val="0"/>
          <w14:ligatures w14:val="none"/>
        </w:rPr>
        <w:t>symptoms</w:t>
      </w:r>
      <w:r w:rsidR="0006428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="00064284" w:rsidRPr="00BD6C6D">
        <w:rPr>
          <w:rFonts w:ascii="Calibri" w:eastAsia="Times New Roman" w:hAnsi="Calibri" w:cs="Calibri"/>
          <w:color w:val="000000"/>
          <w:kern w:val="0"/>
          <w14:ligatures w14:val="none"/>
        </w:rPr>
        <w:t>but</w:t>
      </w: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can </w:t>
      </w:r>
      <w:r w:rsidRPr="00BD6C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actually be beneficial</w:t>
      </w: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 woman's health if started before the age of 60.</w:t>
      </w:r>
    </w:p>
    <w:p w14:paraId="5C13323F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77B73AD" w14:textId="3F5E4A83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(:XX) “I don't think we need to arbitrarily, universally medicate every single patient through menopause, but I think patients that are having symptoms do not need to wait until the time of severe disability</w:t>
      </w:r>
      <w:r w:rsidR="0006428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… 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job loss, relationship loss</w:t>
      </w:r>
      <w:r w:rsidR="0006428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...</w:t>
      </w:r>
      <w:r w:rsidRPr="00BD6C6D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before they seek help.” </w:t>
      </w:r>
    </w:p>
    <w:p w14:paraId="0611970E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BDCBA71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>Brennaman adds it’s important to remember that no HRT treatment is one size fits all, and some forms of treatment might not be the best option for those with a history of blood clots, strokes or estrogen sensitive cancers. So, she recommends speaking with a physician.</w:t>
      </w:r>
    </w:p>
    <w:p w14:paraId="0DE97066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F89A962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I’m Rebecca Smith. </w:t>
      </w:r>
      <w:r w:rsidRPr="00064284">
        <w:rPr>
          <w:rFonts w:ascii="Calibri" w:eastAsia="Times New Roman" w:hAnsi="Calibri" w:cs="Calibri"/>
          <w:strike/>
          <w:color w:val="000000"/>
          <w:kern w:val="0"/>
          <w14:ligatures w14:val="none"/>
        </w:rPr>
        <w:t>KBIA News.</w:t>
      </w:r>
      <w:r w:rsidRPr="00BD6C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6F33F482" w14:textId="77777777" w:rsidR="00BD6C6D" w:rsidRPr="00BD6C6D" w:rsidRDefault="00BD6C6D" w:rsidP="00BD6C6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CBDD4CA" w14:textId="77777777" w:rsidR="00BD6C6D" w:rsidRPr="00BD6C6D" w:rsidRDefault="00BD6C6D" w:rsidP="00BD6C6D">
      <w:pPr>
        <w:spacing w:line="240" w:lineRule="auto"/>
        <w:rPr>
          <w:rFonts w:ascii="Calibri" w:hAnsi="Calibri" w:cs="Calibri"/>
        </w:rPr>
      </w:pPr>
    </w:p>
    <w:sectPr w:rsidR="00BD6C6D" w:rsidRPr="00BD6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D6E1B4A"/>
    <w:multiLevelType w:val="hybridMultilevel"/>
    <w:tmpl w:val="1CAA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9745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6D"/>
    <w:rsid w:val="00064284"/>
    <w:rsid w:val="001C52A5"/>
    <w:rsid w:val="00B75273"/>
    <w:rsid w:val="00B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96760"/>
  <w15:chartTrackingRefBased/>
  <w15:docId w15:val="{31B1436C-5F5B-CD44-86E2-C3FCCEA8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C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BD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Rebecca</dc:creator>
  <cp:keywords/>
  <dc:description/>
  <cp:lastModifiedBy>Smith, Rebecca</cp:lastModifiedBy>
  <cp:revision>2</cp:revision>
  <dcterms:created xsi:type="dcterms:W3CDTF">2026-07-14T05:26:00Z</dcterms:created>
  <dcterms:modified xsi:type="dcterms:W3CDTF">2026-07-14T07:37:00Z</dcterms:modified>
</cp:coreProperties>
</file>