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Montserrat" w:cs="Montserrat" w:eastAsia="Montserrat" w:hAnsi="Montserrat"/>
          <w:b w:val="1"/>
          <w:bCs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Montserrat" w:cs="Montserrat" w:eastAsia="Montserrat" w:hAnsi="Montserrat"/>
          <w:b w:val="1"/>
          <w:bCs w:val="1"/>
          <w:color w:val="c00000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c00000"/>
          <w:sz w:val="28"/>
          <w:szCs w:val="28"/>
          <w:rtl w:val="0"/>
        </w:rPr>
        <w:t xml:space="preserve">MEDIA ADVISORY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Montserrat" w:cs="Montserrat" w:eastAsia="Montserrat" w:hAnsi="Montserrat"/>
          <w:b w:val="1"/>
          <w:bCs w:val="1"/>
          <w:i w:val="1"/>
          <w:iCs w:val="1"/>
          <w:color w:val="c0000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c00000"/>
          <w:rtl w:val="0"/>
        </w:rPr>
        <w:t xml:space="preserve">Invitation to Attend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bCs w:val="1"/>
          <w:sz w:val="26"/>
          <w:szCs w:val="2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6"/>
          <w:szCs w:val="26"/>
          <w:rtl w:val="0"/>
        </w:rPr>
        <w:t xml:space="preserve">Milwaukee Residents to Rally at We Energies Ahead of PSC Hearing on $480 Million Rate Hike</w:t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Residents will gather ahead of the Sept. 1 hearing to oppose We Energies' proposed 16% rate increase</w:t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WHAT:  Walnut Way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and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 The Wisconsin Ecojustice Base Builders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will rally outside against WE Energies’ proposed 2027- 2028 rate increase, docket 5-UR-112.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WHEN: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Tuesday, September 1, 11:30 a.m.</w:t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WHERE: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Zeigler Union Square Park</w:t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301 W Michigan St, Milwaukee, WI 53203</w:t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WHY: </w:t>
      </w:r>
      <w:r w:rsidDel="00000000" w:rsidR="00000000" w:rsidRPr="00000000">
        <w:rPr>
          <w:rFonts w:ascii="Montserrat" w:cs="Montserrat" w:eastAsia="Montserrat" w:hAnsi="Montserrat"/>
          <w:color w:val="1a1a1a"/>
          <w:sz w:val="23"/>
          <w:szCs w:val="23"/>
          <w:u w:val="single"/>
          <w:rtl w:val="0"/>
        </w:rPr>
        <w:t xml:space="preserve">Rate case docket 5-UR-112</w:t>
      </w:r>
      <w:r w:rsidDel="00000000" w:rsidR="00000000" w:rsidRPr="00000000">
        <w:rPr>
          <w:rFonts w:ascii="Montserrat" w:cs="Montserrat" w:eastAsia="Montserrat" w:hAnsi="Montserrat"/>
          <w:color w:val="1a1a1a"/>
          <w:sz w:val="23"/>
          <w:szCs w:val="23"/>
          <w:rtl w:val="0"/>
        </w:rPr>
        <w:t xml:space="preserve"> before the Wisconsin Public Service Commission would raise typical residential bills by approximately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1a1a1a"/>
          <w:sz w:val="23"/>
          <w:szCs w:val="23"/>
          <w:rtl w:val="0"/>
        </w:rPr>
        <w:t xml:space="preserve">$22/month by 2028, roughly $260 per year</w:t>
      </w:r>
      <w:r w:rsidDel="00000000" w:rsidR="00000000" w:rsidRPr="00000000">
        <w:rPr>
          <w:rFonts w:ascii="Montserrat" w:cs="Montserrat" w:eastAsia="Montserrat" w:hAnsi="Montserrat"/>
          <w:color w:val="1a1a1a"/>
          <w:sz w:val="23"/>
          <w:szCs w:val="23"/>
          <w:rtl w:val="0"/>
        </w:rPr>
        <w:t xml:space="preserve">. Residents point to compounding energy burden, growing arrears, disconnection fees, and gaps in low-income assistance and weatherization eligibility. The PSC’s window for public comment is limited — this rally, this hearing, the drive-by honk, and the public-comment form are all timed to that window.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SPEAKERS:</w:t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Kevia Guideon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- Energy Justice Organizer</w:t>
      </w:r>
    </w:p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Yusuf Adama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- Grassroots Community Ownership Lead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Abra Fortson -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Consultant JumpandWatch at WalnutWay</w:t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RSVP: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To RSVP, contact Sheyenne Wilson at swilson@walnutway.org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###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Walnut Way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Conservation Corp</w:t>
      </w: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, a non-profit in Milwaukee, on a mission to detangle community challenges like economic disparities, housing inequities, and environmental injustice through comprehensive, community-led initiatives.</w:t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Montserrat" w:cs="Montserrat" w:eastAsia="Montserrat" w:hAnsi="Montserrat"/>
          <w:b w:val="1"/>
          <w:bCs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The WEBB ( Wisconsin Ecojustice Base-Builders )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The WEBB is a Black and Brown-led statewide organizing network building community power for energy democracy, healthy homes, food sovereignty, and ecological justice</w:t>
      </w:r>
      <w:r w:rsidDel="00000000" w:rsidR="00000000" w:rsidRPr="00000000">
        <w:rPr>
          <w:color w:val="a63d2d"/>
          <w:sz w:val="23"/>
          <w:szCs w:val="23"/>
          <w:rtl w:val="0"/>
        </w:rPr>
        <w:t xml:space="preserve">.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pgSz w:h="15840" w:w="12240" w:orient="portrait"/>
      <w:pgMar w:bottom="360" w:top="36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hd w:fill="ffffff" w:val="clear"/>
      <w:spacing w:line="240" w:lineRule="auto"/>
      <w:jc w:val="right"/>
      <w:rPr>
        <w:rFonts w:ascii="Montserrat" w:cs="Montserrat" w:eastAsia="Montserrat" w:hAnsi="Montserrat"/>
        <w:b w:val="1"/>
        <w:bCs w:val="1"/>
        <w:color w:val="222222"/>
      </w:rPr>
    </w:pPr>
    <w:r w:rsidDel="00000000" w:rsidR="00000000" w:rsidRPr="00000000">
      <w:rPr>
        <w:rFonts w:ascii="Montserrat" w:cs="Montserrat" w:eastAsia="Montserrat" w:hAnsi="Montserrat"/>
        <w:i w:val="1"/>
        <w:iCs w:val="1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587619</wp:posOffset>
          </wp:positionH>
          <wp:positionV relativeFrom="page">
            <wp:posOffset>271463</wp:posOffset>
          </wp:positionV>
          <wp:extent cx="1550743" cy="78973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50743" cy="7897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Montserrat" w:cs="Montserrat" w:eastAsia="Montserrat" w:hAnsi="Montserrat"/>
        <w:i w:val="1"/>
        <w:iCs w:val="1"/>
        <w:rtl w:val="0"/>
      </w:rPr>
      <w:t xml:space="preserve">                                                                                              </w:t>
    </w:r>
    <w:r w:rsidDel="00000000" w:rsidR="00000000" w:rsidRPr="00000000">
      <w:rPr>
        <w:rFonts w:ascii="Montserrat" w:cs="Montserrat" w:eastAsia="Montserrat" w:hAnsi="Montserrat"/>
        <w:i w:val="1"/>
        <w:iCs w:val="1"/>
        <w:rtl w:val="0"/>
      </w:rPr>
      <w:t xml:space="preserve">   </w:t>
    </w:r>
    <w:r w:rsidDel="00000000" w:rsidR="00000000" w:rsidRPr="00000000">
      <w:rPr>
        <w:rFonts w:ascii="Montserrat" w:cs="Montserrat" w:eastAsia="Montserrat" w:hAnsi="Montserrat"/>
        <w:b w:val="1"/>
        <w:bCs w:val="1"/>
        <w:color w:val="222222"/>
        <w:rtl w:val="0"/>
      </w:rPr>
      <w:t xml:space="preserve">Media Contact: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1876425</wp:posOffset>
          </wp:positionH>
          <wp:positionV relativeFrom="paragraph">
            <wp:posOffset>-261937</wp:posOffset>
          </wp:positionV>
          <wp:extent cx="939368" cy="93936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9368" cy="93936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shd w:fill="ffffff" w:val="clear"/>
      <w:spacing w:line="240" w:lineRule="auto"/>
      <w:jc w:val="right"/>
      <w:rPr>
        <w:rFonts w:ascii="Montserrat" w:cs="Montserrat" w:eastAsia="Montserrat" w:hAnsi="Montserra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hd w:fill="ffffff" w:val="clear"/>
      <w:spacing w:line="240" w:lineRule="auto"/>
      <w:jc w:val="right"/>
      <w:rPr>
        <w:rFonts w:ascii="Montserrat" w:cs="Montserrat" w:eastAsia="Montserrat" w:hAnsi="Montserrat"/>
        <w:sz w:val="20"/>
        <w:szCs w:val="20"/>
      </w:rPr>
    </w:pPr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  Sheyenne Wilson</w:t>
    </w:r>
  </w:p>
  <w:p w:rsidR="00000000" w:rsidDel="00000000" w:rsidP="00000000" w:rsidRDefault="00000000" w:rsidRPr="00000000" w14:paraId="00000023">
    <w:pPr>
      <w:shd w:fill="ffffff" w:val="clear"/>
      <w:spacing w:line="240" w:lineRule="auto"/>
      <w:jc w:val="right"/>
      <w:rPr>
        <w:rFonts w:ascii="Montserrat" w:cs="Montserrat" w:eastAsia="Montserrat" w:hAnsi="Montserrat"/>
        <w:sz w:val="20"/>
        <w:szCs w:val="20"/>
      </w:rPr>
    </w:pPr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 </w:t>
    </w:r>
    <w:hyperlink r:id="rId3">
      <w:r w:rsidDel="00000000" w:rsidR="00000000" w:rsidRPr="00000000">
        <w:rPr>
          <w:rFonts w:ascii="Montserrat" w:cs="Montserrat" w:eastAsia="Montserrat" w:hAnsi="Montserrat"/>
          <w:color w:val="1155cc"/>
          <w:sz w:val="20"/>
          <w:szCs w:val="20"/>
          <w:u w:val="single"/>
          <w:rtl w:val="0"/>
        </w:rPr>
        <w:t xml:space="preserve">swilson@walnutway.org</w:t>
      </w:r>
    </w:hyperlink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4">
    <w:pPr>
      <w:shd w:fill="ffffff" w:val="clear"/>
      <w:spacing w:line="240" w:lineRule="auto"/>
      <w:jc w:val="right"/>
      <w:rPr>
        <w:rFonts w:ascii="Montserrat" w:cs="Montserrat" w:eastAsia="Montserrat" w:hAnsi="Montserrat"/>
      </w:rPr>
    </w:pPr>
    <w:r w:rsidDel="00000000" w:rsidR="00000000" w:rsidRPr="00000000">
      <w:rPr>
        <w:rFonts w:ascii="Montserrat" w:cs="Montserrat" w:eastAsia="Montserrat" w:hAnsi="Montserrat"/>
        <w:sz w:val="20"/>
        <w:szCs w:val="20"/>
        <w:rtl w:val="0"/>
      </w:rPr>
      <w:t xml:space="preserve">4143097182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b w:val="1"/>
      <w:bCs w:val="1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hyperlink" Target="mailto:swilson@walnutwa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